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widowControl w:val="false"/>
        <w:pBdr/>
        <w:suppressAutoHyphens w:val="true"/>
        <w:bidi w:val="0"/>
        <w:ind w:hanging="0" w:start="-57" w:end="0"/>
        <w:jc w:val="end"/>
        <w:rPr>
          <w:rStyle w:val="Carpredefinitoparagrafo"/>
          <w:rFonts w:ascii="Arial" w:hAnsi="Arial" w:cs="Arial"/>
          <w:b/>
          <w:bCs/>
          <w:i w:val="false"/>
          <w:i w:val="false"/>
          <w:iCs w:val="false"/>
          <w:strike w:val="false"/>
          <w:dstrike w:val="false"/>
          <w:color w:val="000000"/>
          <w:sz w:val="20"/>
          <w:szCs w:val="20"/>
          <w:u w:val="none"/>
          <w:shd w:fill="auto" w:val="clear"/>
        </w:rPr>
      </w:pPr>
      <w:r>
        <w:rPr/>
      </w:r>
    </w:p>
    <w:p>
      <w:pPr>
        <w:pStyle w:val="Heading1"/>
        <w:widowControl w:val="false"/>
        <w:pBdr/>
        <w:suppressAutoHyphens w:val="true"/>
        <w:bidi w:val="0"/>
        <w:ind w:hanging="0" w:start="-57" w:end="0"/>
        <w:jc w:val="end"/>
        <w:rPr/>
      </w:pPr>
      <w:r>
        <w:rPr>
          <w:rStyle w:val="Carpredefinitoparagrafo"/>
          <w:rFonts w:cs="Arial" w:ascii="Arial" w:hAnsi="Arial"/>
          <w:b/>
          <w:bCs/>
          <w:i w:val="false"/>
          <w:iCs w:val="false"/>
          <w:strike w:val="false"/>
          <w:dstrike w:val="false"/>
          <w:color w:val="000000"/>
          <w:sz w:val="20"/>
          <w:szCs w:val="20"/>
          <w:u w:val="none"/>
          <w:shd w:fill="auto" w:val="clear"/>
        </w:rPr>
        <w:t>Allegato B</w:t>
      </w:r>
    </w:p>
    <w:p>
      <w:pPr>
        <w:pStyle w:val="Normal"/>
        <w:widowControl w:val="false"/>
        <w:suppressAutoHyphens w:val="true"/>
        <w:bidi w:val="0"/>
        <w:ind w:hanging="0" w:start="-57" w:end="0"/>
        <w:jc w:val="both"/>
        <w:rPr>
          <w:rFonts w:ascii="Arial" w:hAnsi="Arial" w:cs="Arial"/>
          <w:sz w:val="22"/>
          <w:szCs w:val="22"/>
        </w:rPr>
      </w:pPr>
      <w:r>
        <w:rPr>
          <w:rFonts w:cs="Arial" w:ascii="Arial" w:hAnsi="Arial"/>
          <w:sz w:val="22"/>
          <w:szCs w:val="22"/>
        </w:rPr>
      </w:r>
    </w:p>
    <w:p>
      <w:pPr>
        <w:pStyle w:val="Heading1"/>
        <w:widowControl w:val="false"/>
        <w:pBdr>
          <w:top w:val="single" w:sz="4" w:space="7" w:color="000000"/>
          <w:left w:val="single" w:sz="4" w:space="4" w:color="000000"/>
          <w:bottom w:val="single" w:sz="4" w:space="4" w:color="000000"/>
          <w:right w:val="single" w:sz="4" w:space="4" w:color="000000"/>
        </w:pBdr>
        <w:suppressAutoHyphens w:val="true"/>
        <w:bidi w:val="0"/>
        <w:ind w:hanging="0" w:start="-57" w:end="0"/>
        <w:jc w:val="center"/>
        <w:rPr>
          <w:rFonts w:ascii="Arial" w:hAnsi="Arial" w:cs="Arial"/>
          <w:b/>
          <w:sz w:val="20"/>
          <w:szCs w:val="20"/>
        </w:rPr>
      </w:pPr>
      <w:r>
        <w:rPr>
          <w:rFonts w:cs="Arial" w:ascii="Arial" w:hAnsi="Arial"/>
          <w:b/>
          <w:sz w:val="20"/>
          <w:szCs w:val="20"/>
        </w:rPr>
        <w:t xml:space="preserve">DICHIARAZIONE SOSTITUTIVA POSSESSO DEI REQUISITI </w:t>
      </w:r>
    </w:p>
    <w:p>
      <w:pPr>
        <w:pStyle w:val="Heading1"/>
        <w:widowControl w:val="false"/>
        <w:pBdr>
          <w:top w:val="single" w:sz="4" w:space="7" w:color="000000"/>
          <w:left w:val="single" w:sz="4" w:space="4" w:color="000000"/>
          <w:bottom w:val="single" w:sz="4" w:space="4" w:color="000000"/>
          <w:right w:val="single" w:sz="4" w:space="4" w:color="000000"/>
        </w:pBdr>
        <w:suppressAutoHyphens w:val="true"/>
        <w:bidi w:val="0"/>
        <w:ind w:hanging="0" w:start="-57" w:end="0"/>
        <w:jc w:val="center"/>
        <w:rPr>
          <w:rFonts w:ascii="Arial" w:hAnsi="Arial" w:cs="Arial"/>
          <w:b/>
          <w:sz w:val="20"/>
          <w:szCs w:val="20"/>
        </w:rPr>
      </w:pPr>
      <w:r>
        <w:rPr>
          <w:rFonts w:cs="Arial" w:ascii="Arial" w:hAnsi="Arial"/>
          <w:b/>
          <w:sz w:val="20"/>
          <w:szCs w:val="20"/>
        </w:rPr>
        <w:t>REDATTA AI SENSI DEL D.P.R. 28/12/2000, N. 445</w:t>
      </w:r>
    </w:p>
    <w:p>
      <w:pPr>
        <w:pStyle w:val="Normal"/>
        <w:widowControl w:val="false"/>
        <w:suppressAutoHyphens w:val="true"/>
        <w:bidi w:val="0"/>
        <w:ind w:hanging="0" w:start="-57" w:end="0"/>
        <w:jc w:val="both"/>
        <w:rPr>
          <w:rFonts w:ascii="Arial" w:hAnsi="Arial" w:cs="Arial"/>
          <w:sz w:val="22"/>
          <w:szCs w:val="22"/>
        </w:rPr>
      </w:pPr>
      <w:r>
        <w:rPr>
          <w:rFonts w:cs="Arial" w:ascii="Arial" w:hAnsi="Arial"/>
          <w:sz w:val="22"/>
          <w:szCs w:val="22"/>
        </w:rPr>
      </w:r>
    </w:p>
    <w:p>
      <w:pPr>
        <w:pStyle w:val="Normal"/>
        <w:jc w:val="center"/>
        <w:rPr>
          <w:rStyle w:val="Carpredefinitoparagrafo"/>
          <w:rFonts w:ascii="Arial" w:hAnsi="Arial" w:eastAsia="Times New Roman" w:cs="Arial"/>
          <w:b/>
          <w:i w:val="false"/>
          <w:i w:val="false"/>
          <w:iCs w:val="false"/>
          <w:caps w:val="false"/>
          <w:smallCaps w:val="false"/>
          <w:strike w:val="false"/>
          <w:dstrike w:val="false"/>
          <w:color w:val="auto"/>
          <w:spacing w:val="0"/>
          <w:sz w:val="22"/>
          <w:szCs w:val="22"/>
          <w:u w:val="none"/>
          <w:lang w:val="it-IT" w:eastAsia="zh-CN" w:bidi="ar-SA"/>
        </w:rPr>
      </w:pPr>
      <w:r>
        <w:rPr/>
      </w:r>
    </w:p>
    <w:p>
      <w:pPr>
        <w:pStyle w:val="Title"/>
        <w:widowControl w:val="false"/>
        <w:suppressAutoHyphens w:val="true"/>
        <w:bidi w:val="0"/>
        <w:spacing w:lineRule="auto" w:line="240" w:before="0" w:after="0"/>
        <w:ind w:hanging="0" w:start="0" w:end="113"/>
        <w:jc w:val="center"/>
        <w:rPr/>
      </w:pPr>
      <w:r>
        <w:rPr>
          <w:b/>
          <w:bCs/>
          <w:spacing w:val="1"/>
          <w:sz w:val="21"/>
          <w:szCs w:val="21"/>
        </w:rPr>
        <w:t>AVVISO PUBBLICO PER LA</w:t>
      </w:r>
      <w:r>
        <w:rPr>
          <w:b/>
          <w:bCs/>
          <w:spacing w:val="66"/>
          <w:sz w:val="21"/>
          <w:szCs w:val="21"/>
        </w:rPr>
        <w:t xml:space="preserve"> </w:t>
      </w:r>
      <w:r>
        <w:rPr>
          <w:b/>
          <w:bCs/>
          <w:spacing w:val="1"/>
          <w:sz w:val="21"/>
          <w:szCs w:val="21"/>
        </w:rPr>
        <w:t>PARTECIPAZIONE ALLA PROCEDURA DI COPROGETTAZIONE DA PARTE DI ENTI DEL TERZO SETTORE PER LA DEFINIZIONE E REALIZZAZIONE DEGLI INTERVENTI PREVISTI DALLA MISSIONE 5 “INCLUSIONE E COESIONE”, COMPONENTE 2 “INFRASTRUTTURE SOCIALI, FAMIGLIE,</w:t>
      </w:r>
      <w:r>
        <w:rPr>
          <w:b/>
          <w:bCs/>
          <w:spacing w:val="-64"/>
          <w:sz w:val="21"/>
          <w:szCs w:val="21"/>
        </w:rPr>
        <w:t xml:space="preserve"> </w:t>
      </w:r>
      <w:r>
        <w:rPr>
          <w:b/>
          <w:bCs/>
          <w:spacing w:val="1"/>
          <w:sz w:val="21"/>
          <w:szCs w:val="21"/>
        </w:rPr>
        <w:t xml:space="preserve">COMUNITÀ E TERZO SETTORE”, SOTTOCOMPONENTE 1 “SERVIZI SOCIALI, DISABILITÀ E MARGINALITÀ SOCIALE”, INVESTIMENTO 1.2 </w:t>
      </w:r>
    </w:p>
    <w:p>
      <w:pPr>
        <w:pStyle w:val="Title"/>
        <w:widowControl w:val="false"/>
        <w:suppressAutoHyphens w:val="true"/>
        <w:bidi w:val="0"/>
        <w:spacing w:lineRule="auto" w:line="240" w:before="0" w:after="0"/>
        <w:ind w:hanging="0" w:start="0" w:end="113"/>
        <w:jc w:val="center"/>
        <w:rPr>
          <w:b/>
          <w:bCs/>
          <w:spacing w:val="1"/>
          <w:sz w:val="21"/>
          <w:szCs w:val="21"/>
        </w:rPr>
      </w:pPr>
      <w:r>
        <w:rPr>
          <w:b/>
          <w:bCs/>
          <w:spacing w:val="1"/>
          <w:sz w:val="21"/>
          <w:szCs w:val="21"/>
        </w:rPr>
        <w:t xml:space="preserve">PNRR M5C2 - INV. 1.2 CUP B84H22000120007 </w:t>
      </w:r>
    </w:p>
    <w:p>
      <w:pPr>
        <w:pStyle w:val="Normal"/>
        <w:jc w:val="center"/>
        <w:rPr>
          <w:rFonts w:ascii="Arial" w:hAnsi="Arial" w:cs="Arial"/>
          <w:b/>
          <w:bCs/>
          <w:i w:val="false"/>
          <w:i w:val="false"/>
          <w:iCs w:val="false"/>
          <w:color w:val="000000"/>
          <w:spacing w:val="1"/>
          <w:sz w:val="21"/>
          <w:szCs w:val="21"/>
        </w:rPr>
      </w:pPr>
      <w:r>
        <w:rPr>
          <w:rStyle w:val="Carpredefinitoparagrafo"/>
          <w:rFonts w:eastAsia="Times New Roman" w:cs="Arial" w:ascii="Arial" w:hAnsi="Arial"/>
          <w:b/>
          <w:bCs/>
          <w:i w:val="false"/>
          <w:iCs w:val="false"/>
          <w:caps w:val="false"/>
          <w:smallCaps w:val="false"/>
          <w:strike w:val="false"/>
          <w:dstrike w:val="false"/>
          <w:color w:val="000000"/>
          <w:spacing w:val="1"/>
          <w:sz w:val="21"/>
          <w:szCs w:val="21"/>
          <w:u w:val="none"/>
          <w:lang w:val="it-IT" w:eastAsia="zh-CN" w:bidi="ar-SA"/>
        </w:rPr>
        <w:t>PERCORSI DI AUTONOMIA PERSONE CON DISABILITA’</w:t>
      </w:r>
    </w:p>
    <w:p>
      <w:pPr>
        <w:pStyle w:val="Normal"/>
        <w:widowControl w:val="false"/>
        <w:bidi w:val="0"/>
        <w:spacing w:lineRule="auto" w:line="360"/>
        <w:ind w:hanging="0" w:start="0" w:end="0"/>
        <w:jc w:val="center"/>
        <w:rPr>
          <w:rFonts w:ascii="Arial" w:hAnsi="Arial" w:cs="Arial"/>
          <w:b/>
          <w:bCs/>
          <w:i/>
          <w:i/>
          <w:iCs/>
          <w:sz w:val="21"/>
          <w:szCs w:val="21"/>
          <w:shd w:fill="FFFFFF" w:val="clear"/>
        </w:rPr>
      </w:pPr>
      <w:r>
        <w:rPr>
          <w:rFonts w:cs="Arial" w:ascii="Arial" w:hAnsi="Arial"/>
          <w:b/>
          <w:bCs/>
          <w:i/>
          <w:iCs/>
          <w:sz w:val="21"/>
          <w:szCs w:val="21"/>
          <w:shd w:fill="FFFFFF" w:val="clear"/>
        </w:rPr>
      </w:r>
    </w:p>
    <w:tbl>
      <w:tblPr>
        <w:tblW w:w="10354" w:type="dxa"/>
        <w:jc w:val="start"/>
        <w:tblInd w:w="-1" w:type="dxa"/>
        <w:tblLayout w:type="fixed"/>
        <w:tblCellMar>
          <w:top w:w="55" w:type="dxa"/>
          <w:start w:w="55" w:type="dxa"/>
          <w:bottom w:w="55" w:type="dxa"/>
          <w:end w:w="55" w:type="dxa"/>
        </w:tblCellMar>
      </w:tblPr>
      <w:tblGrid>
        <w:gridCol w:w="10354"/>
      </w:tblGrid>
      <w:tr>
        <w:trPr/>
        <w:tc>
          <w:tcPr>
            <w:tcW w:w="10354" w:type="dxa"/>
            <w:tcBorders>
              <w:top w:val="single" w:sz="2" w:space="0" w:color="000000"/>
              <w:start w:val="single" w:sz="2" w:space="0" w:color="000000"/>
              <w:bottom w:val="single" w:sz="2" w:space="0" w:color="000000"/>
              <w:end w:val="single" w:sz="2" w:space="0" w:color="000000"/>
            </w:tcBorders>
          </w:tcPr>
          <w:p>
            <w:pPr>
              <w:pStyle w:val="Normal"/>
              <w:spacing w:before="280" w:after="0"/>
              <w:jc w:val="center"/>
              <w:rPr>
                <w:rFonts w:ascii="Arial" w:hAnsi="Arial" w:cs="Arial"/>
                <w:b/>
                <w:sz w:val="20"/>
                <w:szCs w:val="20"/>
              </w:rPr>
            </w:pPr>
            <w:r>
              <w:rPr>
                <w:rFonts w:cs="Arial" w:ascii="Arial" w:hAnsi="Arial"/>
                <w:b/>
                <w:sz w:val="20"/>
                <w:szCs w:val="20"/>
              </w:rPr>
              <w:t>AVVERTENZE</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b w:val="false"/>
                <w:bCs w:val="false"/>
                <w:i w:val="false"/>
                <w:i w:val="false"/>
                <w:iCs w:val="false"/>
                <w:sz w:val="20"/>
                <w:szCs w:val="20"/>
              </w:rPr>
            </w:pPr>
            <w:r>
              <w:rPr>
                <w:rFonts w:cs="Arial" w:ascii="Arial" w:hAnsi="Arial"/>
                <w:b w:val="false"/>
                <w:bCs w:val="false"/>
                <w:i w:val="false"/>
                <w:iCs w:val="false"/>
                <w:sz w:val="20"/>
                <w:szCs w:val="20"/>
              </w:rPr>
              <w:t xml:space="preserve">Ove previsto, barrare le caselle nelle ipotesi che ricorrono. Le caselle non barrate verranno considerate come dichiarazioni non effettuate. </w:t>
            </w:r>
          </w:p>
          <w:p>
            <w:pPr>
              <w:pStyle w:val="Normal"/>
              <w:rPr>
                <w:rFonts w:ascii="Arial" w:hAnsi="Arial" w:cs="Arial"/>
                <w:sz w:val="20"/>
                <w:szCs w:val="20"/>
              </w:rPr>
            </w:pPr>
            <w:r>
              <w:rPr>
                <w:rFonts w:cs="Arial" w:ascii="Arial" w:hAnsi="Arial"/>
                <w:sz w:val="20"/>
                <w:szCs w:val="20"/>
              </w:rPr>
            </w:r>
          </w:p>
          <w:p>
            <w:pPr>
              <w:pStyle w:val="Normal"/>
              <w:bidi w:val="0"/>
              <w:spacing w:before="0" w:after="0"/>
              <w:ind w:hanging="0" w:start="0" w:end="0"/>
              <w:jc w:val="both"/>
              <w:rPr/>
            </w:pPr>
            <w:r>
              <w:rPr>
                <w:rFonts w:cs="Arial" w:ascii="Arial" w:hAnsi="Arial"/>
                <w:b w:val="false"/>
                <w:bCs w:val="false"/>
                <w:i w:val="false"/>
                <w:iCs w:val="false"/>
                <w:color w:val="000000"/>
                <w:sz w:val="20"/>
                <w:szCs w:val="20"/>
                <w:u w:val="none"/>
                <w:shd w:fill="auto" w:val="clear"/>
              </w:rPr>
              <w:t xml:space="preserve">Alla presente dichiarazione deve essere </w:t>
            </w:r>
            <w:r>
              <w:rPr>
                <w:rFonts w:cs="Arial" w:ascii="Arial" w:hAnsi="Arial"/>
                <w:b/>
                <w:bCs/>
                <w:i w:val="false"/>
                <w:iCs w:val="false"/>
                <w:color w:val="000000"/>
                <w:sz w:val="20"/>
                <w:szCs w:val="20"/>
                <w:u w:val="none"/>
                <w:shd w:fill="auto" w:val="clear"/>
              </w:rPr>
              <w:t>allegata</w:t>
            </w:r>
            <w:r>
              <w:rPr>
                <w:rFonts w:cs="Arial" w:ascii="Arial" w:hAnsi="Arial"/>
                <w:b w:val="false"/>
                <w:bCs w:val="false"/>
                <w:i w:val="false"/>
                <w:iCs w:val="false"/>
                <w:color w:val="000000"/>
                <w:sz w:val="20"/>
                <w:szCs w:val="20"/>
                <w:u w:val="none"/>
                <w:shd w:fill="auto" w:val="clear"/>
              </w:rPr>
              <w:t xml:space="preserve"> copia fotostatica di valido </w:t>
            </w:r>
            <w:r>
              <w:rPr>
                <w:rFonts w:cs="Arial" w:ascii="Arial" w:hAnsi="Arial"/>
                <w:b/>
                <w:bCs/>
                <w:i w:val="false"/>
                <w:iCs w:val="false"/>
                <w:color w:val="000000"/>
                <w:sz w:val="20"/>
                <w:szCs w:val="20"/>
                <w:u w:val="none"/>
                <w:shd w:fill="auto" w:val="clear"/>
              </w:rPr>
              <w:t>documento di identità</w:t>
            </w:r>
            <w:r>
              <w:rPr>
                <w:rFonts w:cs="Arial" w:ascii="Arial" w:hAnsi="Arial"/>
                <w:b w:val="false"/>
                <w:bCs w:val="false"/>
                <w:i w:val="false"/>
                <w:iCs w:val="false"/>
                <w:color w:val="000000"/>
                <w:sz w:val="20"/>
                <w:szCs w:val="20"/>
                <w:u w:val="none"/>
                <w:shd w:fill="auto" w:val="clear"/>
              </w:rPr>
              <w:t xml:space="preserve"> del soggetto firmatario. Non si rende necessaria l’allegazione della suddetta fotocopia del documento di identità se la dichiarazione stessa è </w:t>
            </w:r>
            <w:r>
              <w:rPr>
                <w:rFonts w:cs="Arial" w:ascii="Arial" w:hAnsi="Arial"/>
                <w:b/>
                <w:bCs/>
                <w:i w:val="false"/>
                <w:iCs w:val="false"/>
                <w:color w:val="000000"/>
                <w:sz w:val="20"/>
                <w:szCs w:val="20"/>
                <w:u w:val="none"/>
                <w:shd w:fill="auto" w:val="clear"/>
              </w:rPr>
              <w:t>firmata digitalmente</w:t>
            </w:r>
            <w:r>
              <w:rPr>
                <w:rFonts w:cs="Arial" w:ascii="Arial" w:hAnsi="Arial"/>
                <w:b w:val="false"/>
                <w:bCs w:val="false"/>
                <w:i w:val="false"/>
                <w:iCs w:val="false"/>
                <w:color w:val="000000"/>
                <w:sz w:val="20"/>
                <w:szCs w:val="20"/>
                <w:u w:val="none"/>
                <w:shd w:fill="auto" w:val="clear"/>
              </w:rPr>
              <w:t>.</w:t>
            </w:r>
          </w:p>
          <w:p>
            <w:pPr>
              <w:pStyle w:val="Normal"/>
              <w:bidi w:val="0"/>
              <w:spacing w:before="0" w:after="0"/>
              <w:ind w:hanging="0" w:start="0" w:end="0"/>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shd w:fill="auto" w:val="clear"/>
              </w:rPr>
              <w:t xml:space="preserve">La presente dichiarazione deve essere </w:t>
            </w:r>
            <w:r>
              <w:rPr>
                <w:rFonts w:cs="Arial" w:ascii="Arial" w:hAnsi="Arial"/>
                <w:b/>
                <w:bCs/>
                <w:sz w:val="20"/>
                <w:szCs w:val="20"/>
                <w:shd w:fill="auto" w:val="clear"/>
              </w:rPr>
              <w:t>compilata e firmata</w:t>
            </w:r>
            <w:r>
              <w:rPr>
                <w:rFonts w:cs="Arial" w:ascii="Arial" w:hAnsi="Arial"/>
                <w:sz w:val="20"/>
                <w:szCs w:val="20"/>
                <w:shd w:fill="auto" w:val="clear"/>
              </w:rPr>
              <w:t xml:space="preserve"> </w:t>
            </w:r>
          </w:p>
          <w:p>
            <w:pPr>
              <w:pStyle w:val="Normal"/>
              <w:widowControl w:val="false"/>
              <w:bidi w:val="0"/>
              <w:spacing w:lineRule="auto" w:line="360"/>
              <w:ind w:hanging="0" w:start="0" w:end="0"/>
              <w:jc w:val="center"/>
              <w:rPr>
                <w:rFonts w:ascii="Arial" w:hAnsi="Arial" w:cs="Arial"/>
                <w:b/>
                <w:bCs/>
                <w:i/>
                <w:i/>
                <w:iCs/>
                <w:sz w:val="21"/>
                <w:szCs w:val="21"/>
              </w:rPr>
            </w:pPr>
            <w:r>
              <w:rPr>
                <w:rFonts w:cs="Arial" w:ascii="Arial" w:hAnsi="Arial"/>
                <w:b/>
                <w:bCs/>
                <w:i/>
                <w:iCs/>
                <w:sz w:val="21"/>
                <w:szCs w:val="21"/>
              </w:rPr>
            </w:r>
          </w:p>
        </w:tc>
      </w:tr>
    </w:tbl>
    <w:p>
      <w:pPr>
        <w:pStyle w:val="Normal"/>
        <w:widowControl w:val="false"/>
        <w:bidi w:val="0"/>
        <w:spacing w:before="0" w:after="0"/>
        <w:rPr>
          <w:rFonts w:ascii="Arial" w:hAnsi="Arial" w:cs="Arial"/>
          <w:sz w:val="20"/>
        </w:rPr>
      </w:pPr>
      <w:r>
        <w:rPr>
          <w:rFonts w:cs="Arial" w:ascii="Arial" w:hAnsi="Arial"/>
          <w:sz w:val="20"/>
        </w:rPr>
      </w:r>
    </w:p>
    <w:p>
      <w:pPr>
        <w:pStyle w:val="Normal"/>
        <w:widowControl w:val="false"/>
        <w:spacing w:before="120" w:after="0"/>
        <w:rPr>
          <w:rFonts w:ascii="Arial" w:hAnsi="Arial" w:cs="Arial"/>
          <w:sz w:val="20"/>
        </w:rPr>
      </w:pPr>
      <w:r>
        <w:rPr>
          <w:rFonts w:cs="Arial" w:ascii="Arial" w:hAnsi="Arial"/>
          <w:sz w:val="20"/>
        </w:rPr>
        <w:t>Il/La sottoscritto/a …………………...……………………………………. nato a ……………………………………….……...</w:t>
      </w:r>
    </w:p>
    <w:p>
      <w:pPr>
        <w:pStyle w:val="Normal"/>
        <w:widowControl w:val="false"/>
        <w:spacing w:before="120" w:after="0"/>
        <w:rPr>
          <w:rFonts w:ascii="Arial" w:hAnsi="Arial" w:cs="Arial"/>
          <w:sz w:val="20"/>
        </w:rPr>
      </w:pPr>
      <w:r>
        <w:rPr>
          <w:rFonts w:cs="Arial" w:ascii="Arial" w:hAnsi="Arial"/>
          <w:sz w:val="20"/>
        </w:rPr>
        <w:t>il ……………………… C.F. …………………………...……….. residente a …………………………………………………..</w:t>
      </w:r>
    </w:p>
    <w:p>
      <w:pPr>
        <w:pStyle w:val="Normal"/>
        <w:widowControl w:val="false"/>
        <w:spacing w:before="120" w:after="0"/>
        <w:rPr>
          <w:rFonts w:ascii="Arial" w:hAnsi="Arial" w:cs="Arial"/>
          <w:sz w:val="20"/>
        </w:rPr>
      </w:pPr>
      <w:r>
        <w:rPr>
          <w:rFonts w:cs="Arial" w:ascii="Arial" w:hAnsi="Arial"/>
          <w:sz w:val="20"/>
        </w:rPr>
        <w:t>indirizzo …………………………………………………………………….….. n. civico …………… Cap.…………………..</w:t>
      </w:r>
    </w:p>
    <w:p>
      <w:pPr>
        <w:pStyle w:val="BodyText"/>
        <w:widowControl w:val="false"/>
        <w:spacing w:before="120" w:after="0"/>
        <w:rPr>
          <w:sz w:val="20"/>
        </w:rPr>
      </w:pPr>
      <w:r>
        <w:rPr>
          <w:sz w:val="20"/>
        </w:rPr>
        <w:t xml:space="preserve">in conformità alle disposizioni di cui agli artt. 46 e 47 del D.P.R. 445/2000, consapevole della responsabilità penale e della decadenza dai benefici cui può andare incontro per le ipotesi di dichiarazioni mendaci, formazione o uso di atti falsi, nonché esibizione di atti contenenti dati non più rispondenti a verità, così come stabilito dagli artt. 75 e 76 del medesimo D.P.R. 445/2000, sotto la propria personale responsabilità, </w:t>
      </w:r>
    </w:p>
    <w:p>
      <w:pPr>
        <w:pStyle w:val="Heading1"/>
        <w:keepNext w:val="false"/>
        <w:widowControl w:val="false"/>
        <w:spacing w:before="240" w:after="240"/>
        <w:ind w:hanging="0" w:start="0"/>
        <w:rPr>
          <w:rFonts w:ascii="Arial" w:hAnsi="Arial" w:cs="Arial"/>
          <w:b/>
          <w:bCs/>
          <w:iCs/>
          <w:sz w:val="22"/>
          <w:szCs w:val="22"/>
        </w:rPr>
      </w:pPr>
      <w:r>
        <w:rPr>
          <w:rFonts w:cs="Arial" w:ascii="Arial" w:hAnsi="Arial"/>
          <w:b/>
          <w:bCs/>
          <w:iCs/>
          <w:sz w:val="22"/>
          <w:szCs w:val="22"/>
        </w:rPr>
        <w:t>DICHIARA</w:t>
      </w:r>
    </w:p>
    <w:p>
      <w:pPr>
        <w:pStyle w:val="Normal"/>
        <w:widowControl w:val="false"/>
        <w:rPr>
          <w:rFonts w:ascii="Arial" w:hAnsi="Arial" w:cs="Arial"/>
          <w:sz w:val="20"/>
        </w:rPr>
      </w:pPr>
      <w:r>
        <w:rPr>
          <w:rFonts w:cs="Arial" w:ascii="Arial" w:hAnsi="Arial"/>
          <w:sz w:val="20"/>
        </w:rPr>
        <w:t xml:space="preserve">in nome e per conto  dell’Organismo che rappresenta in relazione alla procedura di co-progettazione in oggetto, in qualità di: </w:t>
      </w:r>
    </w:p>
    <w:p>
      <w:pPr>
        <w:pStyle w:val="Normal"/>
        <w:widowControl w:val="false"/>
        <w:rPr>
          <w:rFonts w:ascii="Arial" w:hAnsi="Arial" w:cs="Arial"/>
          <w:sz w:val="20"/>
        </w:rPr>
      </w:pPr>
      <w:r>
        <w:rPr>
          <w:rFonts w:cs="Arial" w:ascii="Arial" w:hAnsi="Arial"/>
          <w:sz w:val="20"/>
        </w:rPr>
      </w:r>
    </w:p>
    <w:p>
      <w:pPr>
        <w:pStyle w:val="Normal"/>
        <w:widowControl w:val="false"/>
        <w:jc w:val="both"/>
        <w:rPr>
          <w:rFonts w:ascii="Arial" w:hAnsi="Arial" w:eastAsia="Wingdings" w:cs="Arial"/>
          <w:sz w:val="20"/>
        </w:rPr>
      </w:pPr>
      <w:r>
        <w:rPr>
          <w:rFonts w:eastAsia="Wingdings" w:cs="Arial" w:ascii="Arial" w:hAnsi="Arial"/>
          <w:sz w:val="20"/>
        </w:rPr>
        <w:t>Legale rappresentante di</w:t>
      </w:r>
    </w:p>
    <w:p>
      <w:pPr>
        <w:pStyle w:val="Normal"/>
        <w:widowControl w:val="false"/>
        <w:jc w:val="both"/>
        <w:rPr/>
      </w:pPr>
      <w:r>
        <w:rPr/>
      </w:r>
    </w:p>
    <w:p>
      <w:pPr>
        <w:pStyle w:val="Normal"/>
        <w:bidi w:val="0"/>
        <w:spacing w:lineRule="auto" w:line="240"/>
        <w:ind w:hanging="0" w:start="0" w:end="0"/>
        <w:jc w:val="start"/>
        <w:rPr>
          <w:rFonts w:ascii="Arial" w:hAnsi="Arial" w:cs="Arial"/>
          <w:sz w:val="21"/>
          <w:szCs w:val="21"/>
        </w:rPr>
      </w:pPr>
      <w:r>
        <w:rPr>
          <w:rFonts w:cs="Arial" w:ascii="Arial" w:hAnsi="Arial"/>
          <w:sz w:val="21"/>
          <w:szCs w:val="21"/>
        </w:rPr>
        <w:t>…</w:t>
      </w:r>
      <w:r>
        <w:rPr>
          <w:rFonts w:cs="Arial" w:ascii="Arial" w:hAnsi="Arial"/>
          <w:sz w:val="21"/>
          <w:szCs w:val="21"/>
        </w:rPr>
        <w:t>..………………..……..……..………………………...…………………..……………...……………………………….</w:t>
      </w:r>
    </w:p>
    <w:p>
      <w:pPr>
        <w:pStyle w:val="Normal"/>
        <w:widowControl w:val="false"/>
        <w:bidi w:val="0"/>
        <w:spacing w:lineRule="auto" w:line="240"/>
        <w:ind w:hanging="0" w:start="0" w:end="0"/>
        <w:jc w:val="start"/>
        <w:rPr/>
      </w:pPr>
      <w:r>
        <w:rPr>
          <w:rFonts w:eastAsia="Arial" w:cs="Arial" w:ascii="Arial" w:hAnsi="Arial"/>
          <w:b w:val="false"/>
          <w:bCs w:val="false"/>
          <w:i/>
          <w:iCs/>
          <w:sz w:val="20"/>
          <w:szCs w:val="18"/>
        </w:rPr>
        <w:t xml:space="preserve">                                                          </w:t>
      </w:r>
      <w:r>
        <w:rPr>
          <w:rFonts w:eastAsia="Arial" w:cs="Arial" w:ascii="Arial" w:hAnsi="Arial"/>
          <w:b w:val="false"/>
          <w:bCs w:val="false"/>
          <w:i/>
          <w:iCs/>
          <w:sz w:val="18"/>
          <w:szCs w:val="18"/>
        </w:rPr>
        <w:t xml:space="preserve">   </w:t>
      </w:r>
      <w:r>
        <w:rPr>
          <w:rFonts w:eastAsia="Wingdings" w:cs="Arial" w:ascii="Arial" w:hAnsi="Arial"/>
          <w:b w:val="false"/>
          <w:bCs w:val="false"/>
          <w:i/>
          <w:iCs/>
          <w:sz w:val="18"/>
          <w:szCs w:val="18"/>
        </w:rPr>
        <w:t>(denominazione/ragione sociale e forma giuridica)</w:t>
      </w:r>
    </w:p>
    <w:p>
      <w:pPr>
        <w:pStyle w:val="Normal"/>
        <w:widowControl w:val="false"/>
        <w:jc w:val="both"/>
        <w:rPr/>
      </w:pPr>
      <w:r>
        <w:rPr/>
      </w:r>
    </w:p>
    <w:p>
      <w:pPr>
        <w:pStyle w:val="Rientrocorpodeltesto21"/>
        <w:widowControl w:val="false"/>
        <w:tabs>
          <w:tab w:val="clear" w:pos="384"/>
        </w:tabs>
        <w:spacing w:lineRule="auto" w:line="360"/>
        <w:ind w:hanging="0" w:start="0" w:end="0"/>
        <w:jc w:val="start"/>
        <w:rPr>
          <w:sz w:val="20"/>
        </w:rPr>
      </w:pPr>
      <w:r>
        <w:rPr>
          <w:sz w:val="20"/>
        </w:rPr>
        <w:t>oggetto sociale ………………………………………………………………….………………………………………….………</w:t>
      </w:r>
    </w:p>
    <w:p>
      <w:pPr>
        <w:pStyle w:val="Rientrocorpodeltesto21"/>
        <w:widowControl w:val="false"/>
        <w:tabs>
          <w:tab w:val="clear" w:pos="384"/>
        </w:tabs>
        <w:spacing w:lineRule="auto" w:line="360"/>
        <w:ind w:hanging="0" w:start="0" w:end="0"/>
        <w:jc w:val="start"/>
        <w:rPr>
          <w:sz w:val="20"/>
        </w:rPr>
      </w:pPr>
      <w:r>
        <w:rPr>
          <w:sz w:val="20"/>
        </w:rPr>
        <w:t>………………………………………………………………………………………………………………………………………</w:t>
      </w:r>
      <w:r>
        <w:rPr>
          <w:sz w:val="20"/>
        </w:rPr>
        <w:t>..</w:t>
      </w:r>
    </w:p>
    <w:p>
      <w:pPr>
        <w:pStyle w:val="Rientrocorpodeltesto21"/>
        <w:widowControl w:val="false"/>
        <w:tabs>
          <w:tab w:val="clear" w:pos="384"/>
        </w:tabs>
        <w:spacing w:lineRule="auto" w:line="360"/>
        <w:ind w:hanging="0" w:start="0" w:end="0"/>
        <w:jc w:val="start"/>
        <w:rPr>
          <w:sz w:val="20"/>
        </w:rPr>
      </w:pPr>
      <w:r>
        <w:rPr>
          <w:sz w:val="20"/>
        </w:rPr>
        <w:t>con sede legale in …………………………….……Indirizzo…………………………………………………………………….</w:t>
      </w:r>
    </w:p>
    <w:p>
      <w:pPr>
        <w:pStyle w:val="Rientrocorpodeltesto21"/>
        <w:widowControl w:val="false"/>
        <w:tabs>
          <w:tab w:val="clear" w:pos="384"/>
        </w:tabs>
        <w:spacing w:lineRule="auto" w:line="360"/>
        <w:ind w:hanging="0" w:start="0" w:end="0"/>
        <w:jc w:val="start"/>
        <w:rPr>
          <w:sz w:val="20"/>
        </w:rPr>
      </w:pPr>
      <w:r>
        <w:rPr>
          <w:sz w:val="20"/>
        </w:rPr>
        <w:t>n. ………...……… Cap. ………..……….  C.F. ………...…………..……………  P. I.V.A.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Recapiti per le comunicazioni da parte dell’Amministrazione procedente:</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 xml:space="preserve">Pec …………...………………………………………………….…………………………….……….……………………………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 xml:space="preserve">E-mail ……………………………………………………………………………………………………………………………..…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Codice Cliente INAIL n. ……………………………….…… presso la Sede di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Matricola INPS n. …………………………………………… presso la Sede di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 xml:space="preserve">Recapito dell'Agenzia delle Entrate a cui chiedere informazioni sul regolare pagamento di imposte e tasse: </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w:t>
      </w:r>
      <w:r>
        <w:rPr>
          <w:sz w:val="20"/>
          <w:shd w:fill="auto" w:val="clear"/>
        </w:rPr>
        <w:t>..</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Recapito Direzione Provinciale del Lavoro territorialmente competente:</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w:t>
      </w:r>
      <w:r>
        <w:rPr>
          <w:sz w:val="20"/>
          <w:shd w:fill="auto" w:val="clear"/>
        </w:rPr>
        <w:t>.……………………………………………………………………………………….</w:t>
      </w:r>
    </w:p>
    <w:p>
      <w:pPr>
        <w:pStyle w:val="Rientrocorpodeltesto21"/>
        <w:widowControl w:val="false"/>
        <w:tabs>
          <w:tab w:val="clear" w:pos="384"/>
        </w:tabs>
        <w:spacing w:lineRule="auto" w:line="360"/>
        <w:ind w:hanging="0" w:start="0" w:end="0"/>
        <w:jc w:val="start"/>
        <w:rPr>
          <w:sz w:val="20"/>
          <w:shd w:fill="auto" w:val="clear"/>
        </w:rPr>
      </w:pPr>
      <w:r>
        <w:rPr>
          <w:sz w:val="20"/>
          <w:shd w:fill="auto" w:val="clear"/>
        </w:rPr>
        <w:t>Recapito Cancelleria Fallimentare presso il Tribunale territorialmente competente:</w:t>
      </w:r>
    </w:p>
    <w:p>
      <w:pPr>
        <w:pStyle w:val="Rientrocorpodeltesto21"/>
        <w:widowControl w:val="false"/>
        <w:tabs>
          <w:tab w:val="clear" w:pos="384"/>
        </w:tabs>
        <w:spacing w:lineRule="auto" w:line="360"/>
        <w:ind w:hanging="0" w:start="0" w:end="0"/>
        <w:jc w:val="start"/>
        <w:rPr>
          <w:rFonts w:eastAsia="Wingdings"/>
          <w:sz w:val="20"/>
          <w:shd w:fill="auto" w:val="clear"/>
        </w:rPr>
      </w:pPr>
      <w:r>
        <w:rPr>
          <w:rFonts w:eastAsia="Wingdings"/>
          <w:sz w:val="20"/>
          <w:shd w:fill="auto" w:val="clear"/>
        </w:rPr>
        <w:t>…………………………………………………</w:t>
      </w:r>
      <w:r>
        <w:rPr>
          <w:rFonts w:eastAsia="Wingdings"/>
          <w:sz w:val="20"/>
          <w:shd w:fill="auto" w:val="clear"/>
        </w:rPr>
        <w:t>.…………………………………………………………………………………….</w:t>
      </w:r>
    </w:p>
    <w:p>
      <w:pPr>
        <w:pStyle w:val="Rientrocorpodeltesto21"/>
        <w:widowControl w:val="false"/>
        <w:tabs>
          <w:tab w:val="clear" w:pos="384"/>
        </w:tabs>
        <w:spacing w:lineRule="auto" w:line="276" w:before="0" w:after="79"/>
        <w:ind w:hanging="0" w:start="0" w:end="0"/>
        <w:jc w:val="start"/>
        <w:rPr>
          <w:sz w:val="20"/>
        </w:rPr>
      </w:pPr>
      <w:r>
        <w:rPr>
          <w:sz w:val="20"/>
        </w:rPr>
        <w:t>Iscritta:</w:t>
      </w:r>
    </w:p>
    <w:p>
      <w:pPr>
        <w:pStyle w:val="Rientrocorpodeltesto21"/>
        <w:widowControl w:val="false"/>
        <w:tabs>
          <w:tab w:val="clear" w:pos="384"/>
        </w:tabs>
        <w:spacing w:lineRule="auto" w:line="276" w:before="0" w:after="79"/>
        <w:ind w:hanging="0" w:start="0" w:end="0"/>
        <w:jc w:val="start"/>
        <w:rPr/>
      </w:pPr>
      <w:r>
        <w:rPr>
          <w:rFonts w:eastAsia="Wingdings" w:cs="Wingdings" w:ascii="Wingdings" w:hAnsi="Wingdings"/>
          <w:sz w:val="28"/>
          <w:szCs w:val="28"/>
        </w:rPr>
        <w:sym w:font="Wingdings" w:char="f06f"/>
      </w:r>
      <w:r>
        <w:rPr>
          <w:rFonts w:eastAsia="Arial"/>
          <w:sz w:val="20"/>
        </w:rPr>
        <w:t xml:space="preserve"> </w:t>
      </w:r>
      <w:r>
        <w:rPr>
          <w:rFonts w:cs="Arial"/>
          <w:sz w:val="20"/>
          <w:szCs w:val="20"/>
        </w:rPr>
        <w:t>al Registro delle imprese presso la Camera di commercio, industria, artigianato e agricoltura di</w:t>
      </w:r>
    </w:p>
    <w:p>
      <w:pPr>
        <w:pStyle w:val="Rientrocorpodeltesto21"/>
        <w:widowControl w:val="false"/>
        <w:tabs>
          <w:tab w:val="clear" w:pos="384"/>
        </w:tabs>
        <w:spacing w:lineRule="auto" w:line="276" w:before="0" w:after="79"/>
        <w:ind w:hanging="0" w:start="0" w:end="0"/>
        <w:jc w:val="start"/>
        <w:rPr>
          <w:rFonts w:ascii="Arial" w:hAnsi="Arial" w:cs="Arial"/>
          <w:sz w:val="20"/>
          <w:szCs w:val="20"/>
        </w:rPr>
      </w:pPr>
      <w:r>
        <w:rPr>
          <w:rFonts w:cs="Arial"/>
          <w:sz w:val="20"/>
          <w:szCs w:val="20"/>
        </w:rPr>
        <w:t>.……………………………………………………………...……….......................……………………………………………...</w:t>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t xml:space="preserve">al numero …………………………………………........…………...… il …….…………………………………..…..………….. </w:t>
      </w:r>
    </w:p>
    <w:p>
      <w:pPr>
        <w:pStyle w:val="Normal"/>
        <w:widowControl w:val="false"/>
        <w:ind w:hanging="0" w:start="0" w:end="0"/>
        <w:jc w:val="both"/>
        <w:rPr>
          <w:rFonts w:ascii="Arial" w:hAnsi="Arial" w:cs="Arial"/>
          <w:sz w:val="20"/>
          <w:szCs w:val="20"/>
        </w:rPr>
      </w:pPr>
      <w:r>
        <w:rPr>
          <w:rFonts w:cs="Arial" w:ascii="Arial" w:hAnsi="Arial"/>
          <w:sz w:val="20"/>
          <w:szCs w:val="20"/>
        </w:rPr>
        <w:t>per le seguenti attività compatibili con la realizzazione del progetto cui l’ETS partecipa e, pertanto, coerenti con l’ambito di intervento della coprogettazione:</w:t>
      </w:r>
    </w:p>
    <w:p>
      <w:pPr>
        <w:pStyle w:val="Rientrocorpodeltesto21"/>
        <w:widowControl w:val="false"/>
        <w:tabs>
          <w:tab w:val="clear" w:pos="384"/>
        </w:tabs>
        <w:ind w:hanging="0" w:start="0" w:end="0"/>
        <w:jc w:val="start"/>
        <w:rPr>
          <w:rFonts w:ascii="Arial" w:hAnsi="Arial" w:cs="Arial"/>
          <w:sz w:val="20"/>
          <w:szCs w:val="20"/>
        </w:rPr>
      </w:pPr>
      <w:r>
        <w:rPr>
          <w:rFonts w:cs="Arial"/>
          <w:sz w:val="20"/>
          <w:szCs w:val="20"/>
        </w:rPr>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Rientrocorpodeltesto21"/>
        <w:widowControl w:val="false"/>
        <w:tabs>
          <w:tab w:val="clear" w:pos="384"/>
        </w:tabs>
        <w:ind w:hanging="0" w:start="0" w:end="0"/>
        <w:jc w:val="start"/>
        <w:rPr/>
      </w:pPr>
      <w:r>
        <w:rPr/>
      </w:r>
    </w:p>
    <w:p>
      <w:pPr>
        <w:pStyle w:val="Rientrocorpodeltesto21"/>
        <w:widowControl w:val="false"/>
        <w:tabs>
          <w:tab w:val="clear" w:pos="384"/>
        </w:tabs>
        <w:ind w:hanging="0" w:start="0" w:end="0"/>
        <w:jc w:val="start"/>
        <w:rPr/>
      </w:pPr>
      <w:r>
        <w:rPr>
          <w:rFonts w:eastAsia="Wingdings" w:cs="Wingdings" w:ascii="Wingdings" w:hAnsi="Wingdings"/>
          <w:sz w:val="28"/>
          <w:szCs w:val="28"/>
        </w:rPr>
        <w:sym w:font="Wingdings" w:char="f06f"/>
      </w:r>
      <w:r>
        <w:rPr>
          <w:rFonts w:eastAsia="Arial"/>
          <w:sz w:val="20"/>
        </w:rPr>
        <w:t xml:space="preserve"> </w:t>
      </w:r>
      <w:r>
        <w:rPr>
          <w:sz w:val="20"/>
        </w:rPr>
        <w:t>nel seguente Albo/Elenco/Registro nazionale e/o regionale in base alla propria natura giuridica:</w:t>
      </w:r>
    </w:p>
    <w:p>
      <w:pPr>
        <w:pStyle w:val="Rientrocorpodeltesto21"/>
        <w:widowControl w:val="false"/>
        <w:tabs>
          <w:tab w:val="clear" w:pos="384"/>
        </w:tabs>
        <w:spacing w:lineRule="auto" w:line="276"/>
        <w:ind w:hanging="0" w:start="0" w:end="0"/>
        <w:jc w:val="start"/>
        <w:rPr>
          <w:sz w:val="20"/>
        </w:rPr>
      </w:pPr>
      <w:r>
        <w:rPr>
          <w:sz w:val="20"/>
        </w:rPr>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t>RUNTS al numero ………………………………...……….…………………………il …….………..………..…..…………...</w:t>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t>Altro Albo/Elenco/Registro …..………………………...……………………………...………………..…………….……...….</w:t>
      </w:r>
    </w:p>
    <w:p>
      <w:pPr>
        <w:pStyle w:val="Rientrocorpodeltesto21"/>
        <w:widowControl w:val="false"/>
        <w:tabs>
          <w:tab w:val="clear" w:pos="384"/>
        </w:tabs>
        <w:spacing w:lineRule="auto" w:line="276"/>
        <w:ind w:hanging="0" w:start="0" w:end="0"/>
        <w:jc w:val="start"/>
        <w:rPr/>
      </w:pPr>
      <w:r>
        <w:rPr>
          <w:rFonts w:eastAsia="Arial" w:cs="Arial"/>
          <w:sz w:val="20"/>
          <w:szCs w:val="20"/>
        </w:rPr>
        <w:t xml:space="preserve">                                                              </w:t>
      </w:r>
      <w:r>
        <w:rPr>
          <w:rFonts w:eastAsia="Arial" w:cs="Arial"/>
          <w:i/>
          <w:iCs/>
          <w:sz w:val="20"/>
          <w:szCs w:val="20"/>
        </w:rPr>
        <w:t xml:space="preserve"> </w:t>
      </w:r>
      <w:r>
        <w:rPr>
          <w:rFonts w:eastAsia="Arial" w:cs="Arial"/>
          <w:i/>
          <w:iCs/>
          <w:sz w:val="18"/>
          <w:szCs w:val="18"/>
        </w:rPr>
        <w:t xml:space="preserve">   </w:t>
      </w:r>
      <w:r>
        <w:rPr>
          <w:rFonts w:cs="Arial"/>
          <w:i/>
          <w:iCs/>
          <w:sz w:val="18"/>
          <w:szCs w:val="18"/>
        </w:rPr>
        <w:t>(specificare la tipologia e l’Ente di appartenenza)</w:t>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r>
    </w:p>
    <w:p>
      <w:pPr>
        <w:pStyle w:val="Rientrocorpodeltesto21"/>
        <w:widowControl w:val="false"/>
        <w:tabs>
          <w:tab w:val="clear" w:pos="384"/>
        </w:tabs>
        <w:spacing w:lineRule="auto" w:line="276"/>
        <w:ind w:hanging="0" w:start="0" w:end="0"/>
        <w:jc w:val="start"/>
        <w:rPr>
          <w:rFonts w:ascii="Arial" w:hAnsi="Arial" w:cs="Arial"/>
          <w:sz w:val="20"/>
          <w:szCs w:val="20"/>
        </w:rPr>
      </w:pPr>
      <w:r>
        <w:rPr>
          <w:rFonts w:cs="Arial"/>
          <w:sz w:val="20"/>
          <w:szCs w:val="20"/>
        </w:rPr>
        <w:t>al numero …………………………….……………...……….…………………………il …….………..………..…..…………..</w:t>
      </w:r>
    </w:p>
    <w:p>
      <w:pPr>
        <w:pStyle w:val="Normal"/>
        <w:widowControl w:val="false"/>
        <w:jc w:val="both"/>
        <w:rPr/>
      </w:pPr>
      <w:r>
        <w:rPr/>
      </w:r>
    </w:p>
    <w:p>
      <w:pPr>
        <w:pStyle w:val="Normal"/>
        <w:widowControl w:val="false"/>
        <w:jc w:val="both"/>
        <w:rPr>
          <w:rFonts w:ascii="Arial" w:hAnsi="Arial" w:cs="Arial"/>
          <w:sz w:val="20"/>
          <w:szCs w:val="20"/>
        </w:rPr>
      </w:pPr>
      <w:r>
        <w:rPr>
          <w:rFonts w:cs="Arial" w:ascii="Arial" w:hAnsi="Arial"/>
          <w:sz w:val="20"/>
          <w:szCs w:val="20"/>
        </w:rPr>
        <w:t xml:space="preserve">per le seguenti attività compatibili con la realizzazione del progetto cui l’ETS partecipa e, pertanto, coerenti con l’ambito di intervento della coprogettazione: </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autoSpaceDE w:val="false"/>
        <w:spacing w:lineRule="auto" w:line="360" w:before="0" w:after="0"/>
        <w:rPr>
          <w:rFonts w:ascii="Arial" w:hAnsi="Arial" w:eastAsia="Times New Roman" w:cs="Arial"/>
          <w:sz w:val="20"/>
          <w:szCs w:val="20"/>
          <w:lang w:eastAsia="ja-JP"/>
        </w:rPr>
      </w:pPr>
      <w:r>
        <w:rPr>
          <w:rFonts w:eastAsia="Times New Roman" w:cs="Arial" w:ascii="Arial" w:hAnsi="Arial"/>
          <w:sz w:val="20"/>
          <w:szCs w:val="20"/>
          <w:lang w:eastAsia="ja-JP"/>
        </w:rPr>
        <w:t>………………………………………………………………………………………………………………………………………</w:t>
      </w:r>
      <w:r>
        <w:rPr>
          <w:rFonts w:eastAsia="Times New Roman" w:cs="Arial" w:ascii="Arial" w:hAnsi="Arial"/>
          <w:sz w:val="20"/>
          <w:szCs w:val="20"/>
          <w:lang w:eastAsia="ja-JP"/>
        </w:rPr>
        <w:t>..……………………………………..…………………………………………………………………………………………………</w:t>
      </w:r>
    </w:p>
    <w:p>
      <w:pPr>
        <w:pStyle w:val="Normal"/>
        <w:widowControl w:val="false"/>
        <w:jc w:val="both"/>
        <w:rPr/>
      </w:pPr>
      <w:r>
        <w:rPr/>
      </w:r>
    </w:p>
    <w:p>
      <w:pPr>
        <w:pStyle w:val="Normal"/>
        <w:widowControl w:val="false"/>
        <w:jc w:val="both"/>
        <w:rPr/>
      </w:pPr>
      <w:r>
        <w:rPr>
          <w:rFonts w:eastAsia="MS Mincho;ＭＳ 明朝" w:cs="Arial" w:ascii="Arial" w:hAnsi="Arial"/>
          <w:b/>
          <w:bCs/>
          <w:sz w:val="20"/>
          <w:szCs w:val="20"/>
          <w:lang w:eastAsia="ja-JP"/>
        </w:rPr>
        <w:t>1</w:t>
      </w:r>
      <w:r>
        <w:rPr>
          <w:rFonts w:cs="Arial" w:ascii="Arial" w:hAnsi="Arial"/>
          <w:b/>
          <w:bCs/>
          <w:sz w:val="20"/>
          <w:szCs w:val="20"/>
        </w:rPr>
        <w:t>)</w:t>
      </w:r>
      <w:r>
        <w:rPr>
          <w:rFonts w:cs="Arial" w:ascii="Arial" w:hAnsi="Arial"/>
          <w:b/>
          <w:sz w:val="20"/>
          <w:szCs w:val="20"/>
        </w:rPr>
        <w:t xml:space="preserve"> </w:t>
      </w:r>
      <w:r>
        <w:rPr>
          <w:rFonts w:cs="Arial" w:ascii="Arial" w:hAnsi="Arial"/>
          <w:sz w:val="20"/>
          <w:szCs w:val="20"/>
        </w:rPr>
        <w:t>che i dati identificativi dei soggetti</w:t>
      </w:r>
      <w:r>
        <w:rPr>
          <w:rFonts w:cs="Arial" w:ascii="Arial" w:hAnsi="Arial"/>
          <w:sz w:val="24"/>
          <w:szCs w:val="24"/>
        </w:rPr>
        <w:t>*</w:t>
      </w:r>
      <w:r>
        <w:rPr>
          <w:rFonts w:cs="Arial" w:ascii="Arial" w:hAnsi="Arial"/>
          <w:sz w:val="20"/>
          <w:szCs w:val="20"/>
        </w:rPr>
        <w:t xml:space="preserve"> </w:t>
      </w:r>
      <w:r>
        <w:rPr>
          <w:rFonts w:cs="Arial" w:ascii="Arial" w:hAnsi="Arial"/>
          <w:b/>
          <w:bCs/>
          <w:sz w:val="20"/>
          <w:szCs w:val="20"/>
        </w:rPr>
        <w:t>attualmente in carica</w:t>
      </w:r>
      <w:r>
        <w:rPr>
          <w:rFonts w:cs="Arial" w:ascii="Arial" w:hAnsi="Arial"/>
          <w:sz w:val="20"/>
          <w:szCs w:val="20"/>
        </w:rPr>
        <w:t xml:space="preserve"> dell’Organismo che rappresenta sono: </w:t>
      </w:r>
    </w:p>
    <w:p>
      <w:pPr>
        <w:pStyle w:val="BodyText2"/>
        <w:widowControl w:val="false"/>
        <w:spacing w:lineRule="auto" w:line="240"/>
        <w:ind w:hanging="0" w:start="0" w:end="0"/>
        <w:rPr/>
      </w:pPr>
      <w:r>
        <w:rPr/>
      </w:r>
    </w:p>
    <w:p>
      <w:pPr>
        <w:pStyle w:val="BodyText2"/>
        <w:widowControl w:val="false"/>
        <w:suppressAutoHyphens w:val="true"/>
        <w:bidi w:val="0"/>
        <w:spacing w:lineRule="auto" w:line="240"/>
        <w:ind w:hanging="0" w:start="227" w:end="0"/>
        <w:jc w:val="both"/>
        <w:rPr/>
      </w:pPr>
      <w:r>
        <w:rPr>
          <w:sz w:val="24"/>
          <w:szCs w:val="24"/>
        </w:rPr>
        <w:t>*</w:t>
      </w:r>
      <w:r>
        <w:rPr>
          <w:sz w:val="18"/>
          <w:szCs w:val="18"/>
        </w:rPr>
        <w:t xml:space="preserve"> Per “s</w:t>
      </w:r>
      <w:r>
        <w:rPr>
          <w:i/>
          <w:iCs/>
          <w:sz w:val="18"/>
          <w:szCs w:val="18"/>
        </w:rPr>
        <w:t>oggetti”, che devono essere indicati, si intendono: i titolari; i legali rappresentanti; i direttori tecnici; i membri del consiglio di amministrazione cui  sia stata conferita la legale rappresentanza, ivi compresi institori e procuratori generali; i membri degli organi con poteri di direzione o di vigilanza; i soggetti muniti di poteri di rappresentanza, di direzione o di controllo; il socio unico persona fisica, ovvero socio di maggioranza in caso di società con un numero di soci pari o</w:t>
      </w:r>
      <w:r>
        <w:rPr>
          <w:rFonts w:eastAsia="Arial"/>
          <w:i/>
          <w:iCs/>
          <w:sz w:val="18"/>
          <w:szCs w:val="18"/>
        </w:rPr>
        <w:t xml:space="preserve"> </w:t>
      </w:r>
      <w:r>
        <w:rPr>
          <w:i/>
          <w:iCs/>
          <w:sz w:val="18"/>
          <w:szCs w:val="18"/>
        </w:rPr>
        <w:t xml:space="preserve">inferiore a quattro (nel </w:t>
      </w:r>
      <w:r>
        <w:rPr>
          <w:rFonts w:eastAsia="Arial"/>
          <w:i/>
          <w:iCs/>
          <w:sz w:val="18"/>
          <w:szCs w:val="18"/>
        </w:rPr>
        <w:t xml:space="preserve">caso </w:t>
      </w:r>
      <w:r>
        <w:rPr>
          <w:i/>
          <w:iCs/>
          <w:sz w:val="18"/>
          <w:szCs w:val="18"/>
        </w:rPr>
        <w:t>siano presenti due soli soci, ciascuno in possesso del 50% della</w:t>
      </w:r>
      <w:r>
        <w:rPr>
          <w:rFonts w:eastAsia="Arial"/>
          <w:i/>
          <w:iCs/>
          <w:sz w:val="18"/>
          <w:szCs w:val="18"/>
        </w:rPr>
        <w:t xml:space="preserve"> </w:t>
      </w:r>
      <w:r>
        <w:rPr>
          <w:i/>
          <w:iCs/>
          <w:sz w:val="18"/>
          <w:szCs w:val="18"/>
        </w:rPr>
        <w:t>partecipazione, devono essere indicati entrambi i soci).</w:t>
      </w:r>
    </w:p>
    <w:p>
      <w:pPr>
        <w:pStyle w:val="BodyText2"/>
        <w:widowControl w:val="false"/>
        <w:bidi w:val="0"/>
        <w:spacing w:lineRule="exact" w:line="113"/>
        <w:ind w:hanging="0" w:start="0" w:end="0"/>
        <w:rPr>
          <w:sz w:val="18"/>
          <w:szCs w:val="18"/>
        </w:rPr>
      </w:pPr>
      <w:r>
        <w:rPr>
          <w:sz w:val="18"/>
          <w:szCs w:val="18"/>
        </w:rPr>
      </w:r>
    </w:p>
    <w:p>
      <w:pPr>
        <w:pStyle w:val="BodyText2"/>
        <w:widowControl w:val="false"/>
        <w:spacing w:lineRule="auto" w:line="240"/>
        <w:ind w:hanging="0" w:start="757" w:end="0"/>
        <w:rPr>
          <w:sz w:val="18"/>
          <w:szCs w:val="18"/>
        </w:rPr>
      </w:pPr>
      <w:r>
        <w:rPr>
          <w:sz w:val="18"/>
          <w:szCs w:val="18"/>
        </w:rPr>
      </w:r>
    </w:p>
    <w:tbl>
      <w:tblPr>
        <w:tblW w:w="10615" w:type="dxa"/>
        <w:jc w:val="start"/>
        <w:tblInd w:w="-72" w:type="dxa"/>
        <w:tblLayout w:type="fixed"/>
        <w:tblCellMar>
          <w:top w:w="0" w:type="dxa"/>
          <w:start w:w="70" w:type="dxa"/>
          <w:bottom w:w="0" w:type="dxa"/>
          <w:end w:w="70" w:type="dxa"/>
        </w:tblCellMar>
      </w:tblPr>
      <w:tblGrid>
        <w:gridCol w:w="2328"/>
        <w:gridCol w:w="2316"/>
        <w:gridCol w:w="2328"/>
        <w:gridCol w:w="1488"/>
        <w:gridCol w:w="2155"/>
      </w:tblGrid>
      <w:tr>
        <w:trPr>
          <w:trHeight w:val="820" w:hRule="atLeast"/>
          <w:cantSplit w:val="true"/>
        </w:trPr>
        <w:tc>
          <w:tcPr>
            <w:tcW w:w="232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6"/>
                <w:szCs w:val="16"/>
              </w:rPr>
            </w:pPr>
            <w:r>
              <w:rPr>
                <w:rFonts w:cs="Arial" w:ascii="Arial" w:hAnsi="Arial"/>
                <w:b/>
                <w:sz w:val="16"/>
                <w:szCs w:val="16"/>
              </w:rPr>
            </w:r>
          </w:p>
          <w:p>
            <w:pPr>
              <w:pStyle w:val="Normal"/>
              <w:widowControl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Cognome e nome</w:t>
            </w:r>
          </w:p>
        </w:tc>
        <w:tc>
          <w:tcPr>
            <w:tcW w:w="2316"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Luogo e data di nascita</w:t>
            </w:r>
          </w:p>
        </w:tc>
        <w:tc>
          <w:tcPr>
            <w:tcW w:w="232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snapToGrid w:val="false"/>
              <w:jc w:val="center"/>
              <w:rPr>
                <w:rFonts w:ascii="Arial" w:hAnsi="Arial" w:cs="Arial"/>
                <w:b/>
                <w:sz w:val="18"/>
                <w:szCs w:val="18"/>
              </w:rPr>
            </w:pPr>
            <w:r>
              <w:rPr>
                <w:rFonts w:cs="Arial" w:ascii="Arial" w:hAnsi="Arial"/>
                <w:b/>
                <w:sz w:val="18"/>
                <w:szCs w:val="18"/>
              </w:rPr>
              <w:t>Codice fiscale</w:t>
            </w:r>
          </w:p>
        </w:tc>
        <w:tc>
          <w:tcPr>
            <w:tcW w:w="148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Socio:</w:t>
            </w:r>
          </w:p>
          <w:p>
            <w:pPr>
              <w:pStyle w:val="Normal"/>
              <w:widowControl w:val="false"/>
              <w:jc w:val="center"/>
              <w:rPr>
                <w:rFonts w:ascii="Arial" w:hAnsi="Arial" w:cs="Arial"/>
                <w:b/>
                <w:sz w:val="18"/>
                <w:szCs w:val="18"/>
              </w:rPr>
            </w:pPr>
            <w:r>
              <w:rPr>
                <w:rFonts w:cs="Arial" w:ascii="Arial" w:hAnsi="Arial"/>
                <w:b/>
                <w:sz w:val="18"/>
                <w:szCs w:val="18"/>
              </w:rPr>
              <w:t>% di partecipazione</w:t>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rFonts w:ascii="Arial" w:hAnsi="Arial" w:cs="Arial"/>
                <w:b/>
                <w:sz w:val="18"/>
                <w:szCs w:val="18"/>
              </w:rPr>
            </w:pPr>
            <w:r>
              <w:rPr>
                <w:rFonts w:cs="Arial" w:ascii="Arial" w:hAnsi="Arial"/>
                <w:b/>
                <w:sz w:val="18"/>
                <w:szCs w:val="18"/>
              </w:rPr>
              <w:t xml:space="preserve">Carica ricoperta (legale rappresentante, direttore tecnico, socio, altro) </w:t>
            </w:r>
          </w:p>
        </w:tc>
      </w:tr>
      <w:tr>
        <w:trPr>
          <w:trHeight w:val="59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18"/>
                <w:szCs w:val="18"/>
              </w:rPr>
            </w:pPr>
            <w:r>
              <w:rPr>
                <w:rFonts w:cs="Arial" w:ascii="Arial" w:hAnsi="Arial"/>
                <w:b/>
                <w:sz w:val="18"/>
                <w:szCs w:val="18"/>
              </w:rPr>
            </w:r>
          </w:p>
        </w:tc>
      </w:tr>
      <w:tr>
        <w:trPr>
          <w:trHeight w:val="549"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18"/>
                <w:szCs w:val="18"/>
              </w:rPr>
            </w:pPr>
            <w:r>
              <w:rPr>
                <w:rFonts w:cs="Arial" w:ascii="Arial" w:hAnsi="Arial"/>
                <w:b/>
                <w:sz w:val="18"/>
                <w:szCs w:val="18"/>
              </w:rPr>
            </w:r>
          </w:p>
        </w:tc>
      </w:tr>
      <w:tr>
        <w:trPr>
          <w:trHeight w:val="55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51"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59"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6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bl>
    <w:p>
      <w:pPr>
        <w:pStyle w:val="Normal"/>
        <w:autoSpaceDE w:val="false"/>
        <w:jc w:val="both"/>
        <w:rPr/>
      </w:pPr>
      <w:r>
        <w:rPr/>
      </w:r>
    </w:p>
    <w:p>
      <w:pPr>
        <w:pStyle w:val="Normal"/>
        <w:autoSpaceDE w:val="false"/>
        <w:jc w:val="both"/>
        <w:rPr/>
      </w:pPr>
      <w:r>
        <w:rPr>
          <w:rFonts w:cs="Arial" w:ascii="Arial" w:hAnsi="Arial"/>
          <w:b/>
          <w:bCs/>
          <w:sz w:val="20"/>
        </w:rPr>
        <w:t xml:space="preserve">2)  </w:t>
      </w:r>
      <w:r>
        <w:rPr>
          <w:rFonts w:eastAsia="Wingdings" w:cs="Wingdings" w:ascii="Wingdings" w:hAnsi="Wingdings"/>
          <w:sz w:val="28"/>
          <w:szCs w:val="28"/>
        </w:rPr>
        <w:sym w:font="Wingdings" w:char="f06f"/>
      </w:r>
      <w:r>
        <w:rPr>
          <w:rFonts w:eastAsia="Wingdings" w:cs="Arial" w:ascii="Arial" w:hAnsi="Arial"/>
          <w:sz w:val="28"/>
          <w:szCs w:val="28"/>
        </w:rPr>
        <w:t xml:space="preserve"> </w:t>
      </w:r>
      <w:r>
        <w:rPr>
          <w:rFonts w:cs="Arial" w:ascii="Arial" w:hAnsi="Arial"/>
          <w:sz w:val="20"/>
        </w:rPr>
        <w:t xml:space="preserve">che </w:t>
      </w:r>
      <w:r>
        <w:rPr>
          <w:rFonts w:cs="Arial" w:ascii="Arial" w:hAnsi="Arial"/>
          <w:b/>
          <w:bCs/>
          <w:sz w:val="20"/>
        </w:rPr>
        <w:t>nell’anno antecedente</w:t>
      </w:r>
      <w:r>
        <w:rPr>
          <w:rFonts w:cs="Arial" w:ascii="Arial" w:hAnsi="Arial"/>
          <w:sz w:val="20"/>
        </w:rPr>
        <w:t xml:space="preserve"> la data di scadenza dell’Avviso in oggetto non vi sono stati soggetti</w:t>
      </w:r>
      <w:r>
        <w:rPr>
          <w:rFonts w:cs="Arial" w:ascii="Arial" w:hAnsi="Arial"/>
          <w:sz w:val="24"/>
          <w:szCs w:val="24"/>
        </w:rPr>
        <w:t>*</w:t>
      </w:r>
      <w:r>
        <w:rPr>
          <w:rFonts w:cs="Arial" w:ascii="Arial" w:hAnsi="Arial"/>
          <w:sz w:val="20"/>
        </w:rPr>
        <w:t xml:space="preserve"> </w:t>
      </w:r>
      <w:r>
        <w:rPr>
          <w:rFonts w:cs="Arial" w:ascii="Arial" w:hAnsi="Arial"/>
          <w:b/>
          <w:bCs/>
          <w:sz w:val="20"/>
        </w:rPr>
        <w:t>cessati dalle cariche</w:t>
      </w:r>
      <w:r>
        <w:rPr>
          <w:rFonts w:cs="Arial" w:ascii="Arial" w:hAnsi="Arial"/>
          <w:sz w:val="20"/>
        </w:rPr>
        <w:t>;</w:t>
      </w:r>
    </w:p>
    <w:p>
      <w:pPr>
        <w:pStyle w:val="Normal"/>
        <w:widowControl w:val="false"/>
        <w:autoSpaceDE w:val="false"/>
        <w:jc w:val="center"/>
        <w:rPr>
          <w:rFonts w:ascii="Arial" w:hAnsi="Arial" w:cs="Arial"/>
          <w:b/>
          <w:sz w:val="20"/>
        </w:rPr>
      </w:pPr>
      <w:r>
        <w:rPr>
          <w:rFonts w:cs="Arial" w:ascii="Arial" w:hAnsi="Arial"/>
          <w:b/>
          <w:sz w:val="20"/>
        </w:rPr>
        <w:t>OPPURE</w:t>
      </w:r>
    </w:p>
    <w:p>
      <w:pPr>
        <w:pStyle w:val="Normal"/>
        <w:widowControl w:val="false"/>
        <w:autoSpaceDE w:val="false"/>
        <w:bidi w:val="0"/>
        <w:spacing w:lineRule="exact" w:line="170"/>
        <w:jc w:val="center"/>
        <w:rPr>
          <w:rFonts w:ascii="Arial" w:hAnsi="Arial" w:cs="Arial"/>
          <w:b/>
          <w:sz w:val="20"/>
        </w:rPr>
      </w:pPr>
      <w:r>
        <w:rPr>
          <w:rFonts w:cs="Arial" w:ascii="Arial" w:hAnsi="Arial"/>
          <w:b/>
          <w:sz w:val="20"/>
        </w:rPr>
      </w:r>
    </w:p>
    <w:p>
      <w:pPr>
        <w:pStyle w:val="Normal"/>
        <w:autoSpaceDE w:val="false"/>
        <w:jc w:val="both"/>
        <w:rPr/>
      </w:pPr>
      <w:r>
        <w:rPr>
          <w:rFonts w:eastAsia="Wingdings" w:cs="Wingdings" w:ascii="Wingdings" w:hAnsi="Wingdings"/>
          <w:sz w:val="28"/>
          <w:szCs w:val="28"/>
        </w:rPr>
        <w:sym w:font="Wingdings" w:char="f06f"/>
      </w:r>
      <w:r>
        <w:rPr>
          <w:rFonts w:eastAsia="Arial" w:cs="Arial" w:ascii="Arial" w:hAnsi="Arial"/>
          <w:sz w:val="20"/>
        </w:rPr>
        <w:t xml:space="preserve"> </w:t>
      </w:r>
      <w:r>
        <w:rPr>
          <w:rFonts w:cs="Arial" w:ascii="Arial" w:hAnsi="Arial"/>
          <w:sz w:val="20"/>
        </w:rPr>
        <w:t>che i soggetti</w:t>
      </w:r>
      <w:r>
        <w:rPr>
          <w:rFonts w:cs="Arial" w:ascii="Arial" w:hAnsi="Arial"/>
          <w:sz w:val="24"/>
          <w:szCs w:val="24"/>
        </w:rPr>
        <w:t>*</w:t>
      </w:r>
      <w:r>
        <w:rPr>
          <w:rFonts w:cs="Arial" w:ascii="Arial" w:hAnsi="Arial"/>
          <w:sz w:val="20"/>
        </w:rPr>
        <w:t xml:space="preserve"> </w:t>
      </w:r>
      <w:r>
        <w:rPr>
          <w:rFonts w:cs="Arial" w:ascii="Arial" w:hAnsi="Arial"/>
          <w:b/>
          <w:bCs/>
          <w:sz w:val="20"/>
        </w:rPr>
        <w:t xml:space="preserve">cessati dalle cariche </w:t>
      </w:r>
      <w:r>
        <w:rPr>
          <w:rFonts w:cs="Arial" w:ascii="Arial" w:hAnsi="Arial"/>
          <w:sz w:val="20"/>
        </w:rPr>
        <w:t>nell’anno antecedente la data di scadenza dell’Avviso in oggetto, sono:</w:t>
      </w:r>
    </w:p>
    <w:p>
      <w:pPr>
        <w:pStyle w:val="Normal"/>
        <w:autoSpaceDE w:val="false"/>
        <w:jc w:val="both"/>
        <w:rPr/>
      </w:pPr>
      <w:r>
        <w:rPr/>
      </w:r>
    </w:p>
    <w:tbl>
      <w:tblPr>
        <w:tblW w:w="10615" w:type="dxa"/>
        <w:jc w:val="start"/>
        <w:tblInd w:w="-72" w:type="dxa"/>
        <w:tblLayout w:type="fixed"/>
        <w:tblCellMar>
          <w:top w:w="0" w:type="dxa"/>
          <w:start w:w="70" w:type="dxa"/>
          <w:bottom w:w="0" w:type="dxa"/>
          <w:end w:w="70" w:type="dxa"/>
        </w:tblCellMar>
      </w:tblPr>
      <w:tblGrid>
        <w:gridCol w:w="2328"/>
        <w:gridCol w:w="2316"/>
        <w:gridCol w:w="2328"/>
        <w:gridCol w:w="1488"/>
        <w:gridCol w:w="2155"/>
      </w:tblGrid>
      <w:tr>
        <w:trPr>
          <w:trHeight w:val="820" w:hRule="atLeast"/>
          <w:cantSplit w:val="true"/>
        </w:trPr>
        <w:tc>
          <w:tcPr>
            <w:tcW w:w="232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6"/>
                <w:szCs w:val="16"/>
              </w:rPr>
            </w:pPr>
            <w:r>
              <w:rPr>
                <w:rFonts w:cs="Arial" w:ascii="Arial" w:hAnsi="Arial"/>
                <w:b/>
                <w:sz w:val="16"/>
                <w:szCs w:val="16"/>
              </w:rPr>
            </w:r>
          </w:p>
          <w:p>
            <w:pPr>
              <w:pStyle w:val="Normal"/>
              <w:widowControl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Cognome e nome</w:t>
            </w:r>
          </w:p>
        </w:tc>
        <w:tc>
          <w:tcPr>
            <w:tcW w:w="2316"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Luogo e data di nascita</w:t>
            </w:r>
          </w:p>
        </w:tc>
        <w:tc>
          <w:tcPr>
            <w:tcW w:w="232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snapToGrid w:val="false"/>
              <w:jc w:val="center"/>
              <w:rPr>
                <w:rFonts w:ascii="Arial" w:hAnsi="Arial" w:cs="Arial"/>
                <w:b/>
                <w:sz w:val="18"/>
                <w:szCs w:val="18"/>
              </w:rPr>
            </w:pPr>
            <w:r>
              <w:rPr>
                <w:rFonts w:cs="Arial" w:ascii="Arial" w:hAnsi="Arial"/>
                <w:b/>
                <w:sz w:val="18"/>
                <w:szCs w:val="18"/>
              </w:rPr>
              <w:t>Codice fiscale</w:t>
            </w:r>
          </w:p>
        </w:tc>
        <w:tc>
          <w:tcPr>
            <w:tcW w:w="1488" w:type="dxa"/>
            <w:tcBorders>
              <w:top w:val="single" w:sz="4" w:space="0" w:color="000000"/>
              <w:start w:val="single" w:sz="4" w:space="0" w:color="000000"/>
              <w:bottom w:val="single" w:sz="4" w:space="0" w:color="000000"/>
            </w:tcBorders>
          </w:tcPr>
          <w:p>
            <w:pPr>
              <w:pStyle w:val="Normal"/>
              <w:widowControl w:val="false"/>
              <w:snapToGrid w:val="false"/>
              <w:jc w:val="center"/>
              <w:rPr>
                <w:rFonts w:ascii="Arial" w:hAnsi="Arial" w:cs="Arial"/>
                <w:b/>
                <w:sz w:val="18"/>
                <w:szCs w:val="18"/>
              </w:rPr>
            </w:pPr>
            <w:r>
              <w:rPr>
                <w:rFonts w:cs="Arial" w:ascii="Arial" w:hAnsi="Arial"/>
                <w:b/>
                <w:sz w:val="18"/>
                <w:szCs w:val="18"/>
              </w:rPr>
            </w:r>
          </w:p>
          <w:p>
            <w:pPr>
              <w:pStyle w:val="Normal"/>
              <w:widowControl w:val="false"/>
              <w:jc w:val="center"/>
              <w:rPr>
                <w:rFonts w:ascii="Arial" w:hAnsi="Arial" w:cs="Arial"/>
                <w:b/>
                <w:sz w:val="18"/>
                <w:szCs w:val="18"/>
              </w:rPr>
            </w:pPr>
            <w:r>
              <w:rPr>
                <w:rFonts w:cs="Arial" w:ascii="Arial" w:hAnsi="Arial"/>
                <w:b/>
                <w:sz w:val="18"/>
                <w:szCs w:val="18"/>
              </w:rPr>
              <w:t>Socio:</w:t>
            </w:r>
          </w:p>
          <w:p>
            <w:pPr>
              <w:pStyle w:val="Normal"/>
              <w:widowControl w:val="false"/>
              <w:jc w:val="center"/>
              <w:rPr>
                <w:rFonts w:ascii="Arial" w:hAnsi="Arial" w:cs="Arial"/>
                <w:b/>
                <w:sz w:val="18"/>
                <w:szCs w:val="18"/>
              </w:rPr>
            </w:pPr>
            <w:r>
              <w:rPr>
                <w:rFonts w:cs="Arial" w:ascii="Arial" w:hAnsi="Arial"/>
                <w:b/>
                <w:sz w:val="18"/>
                <w:szCs w:val="18"/>
              </w:rPr>
              <w:t>% di partecipazione</w:t>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rFonts w:ascii="Arial" w:hAnsi="Arial" w:cs="Arial"/>
                <w:b/>
                <w:sz w:val="18"/>
                <w:szCs w:val="18"/>
              </w:rPr>
            </w:pPr>
            <w:r>
              <w:rPr>
                <w:rFonts w:cs="Arial" w:ascii="Arial" w:hAnsi="Arial"/>
                <w:b/>
                <w:sz w:val="18"/>
                <w:szCs w:val="18"/>
              </w:rPr>
              <w:t xml:space="preserve">Carica ricoperta (legale rappresentante, direttore tecnico, socio, altro) </w:t>
            </w:r>
          </w:p>
        </w:tc>
      </w:tr>
      <w:tr>
        <w:trPr>
          <w:trHeight w:val="59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18"/>
                <w:szCs w:val="18"/>
              </w:rPr>
            </w:pPr>
            <w:r>
              <w:rPr>
                <w:rFonts w:cs="Arial" w:ascii="Arial" w:hAnsi="Arial"/>
                <w:b/>
                <w:sz w:val="18"/>
                <w:szCs w:val="18"/>
              </w:rPr>
            </w:r>
          </w:p>
        </w:tc>
      </w:tr>
      <w:tr>
        <w:trPr>
          <w:trHeight w:val="549"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18"/>
                <w:szCs w:val="18"/>
              </w:rPr>
            </w:pPr>
            <w:r>
              <w:rPr>
                <w:rFonts w:cs="Arial" w:ascii="Arial" w:hAnsi="Arial"/>
                <w:b/>
                <w:sz w:val="18"/>
                <w:szCs w:val="18"/>
              </w:rPr>
            </w:r>
          </w:p>
        </w:tc>
      </w:tr>
      <w:tr>
        <w:trPr>
          <w:trHeight w:val="55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51"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59"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r>
        <w:trPr>
          <w:trHeight w:val="567" w:hRule="atLeast"/>
        </w:trPr>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16"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32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1488" w:type="dxa"/>
            <w:tcBorders>
              <w:top w:val="single" w:sz="4" w:space="0" w:color="000000"/>
              <w:start w:val="single" w:sz="4" w:space="0" w:color="000000"/>
              <w:bottom w:val="single" w:sz="4" w:space="0" w:color="000000"/>
            </w:tcBorders>
          </w:tcPr>
          <w:p>
            <w:pPr>
              <w:pStyle w:val="Normal"/>
              <w:widowControl w:val="false"/>
              <w:snapToGrid w:val="false"/>
              <w:spacing w:before="120" w:after="40"/>
              <w:jc w:val="both"/>
              <w:rPr>
                <w:rFonts w:ascii="Arial" w:hAnsi="Arial" w:cs="Arial"/>
                <w:b/>
                <w:sz w:val="16"/>
                <w:szCs w:val="16"/>
              </w:rPr>
            </w:pPr>
            <w:r>
              <w:rPr>
                <w:rFonts w:cs="Arial" w:ascii="Arial" w:hAnsi="Arial"/>
                <w:b/>
                <w:sz w:val="16"/>
                <w:szCs w:val="16"/>
              </w:rPr>
            </w:r>
          </w:p>
        </w:tc>
        <w:tc>
          <w:tcPr>
            <w:tcW w:w="21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before="120" w:after="40"/>
              <w:jc w:val="center"/>
              <w:rPr>
                <w:rFonts w:ascii="Arial" w:hAnsi="Arial" w:cs="Arial"/>
                <w:b/>
                <w:sz w:val="28"/>
                <w:szCs w:val="28"/>
              </w:rPr>
            </w:pPr>
            <w:r>
              <w:rPr>
                <w:rFonts w:cs="Arial" w:ascii="Arial" w:hAnsi="Arial"/>
                <w:b/>
                <w:sz w:val="28"/>
                <w:szCs w:val="28"/>
              </w:rPr>
            </w:r>
          </w:p>
        </w:tc>
      </w:tr>
    </w:tbl>
    <w:p>
      <w:pPr>
        <w:pStyle w:val="Normal"/>
        <w:autoSpaceDE w:val="false"/>
        <w:jc w:val="both"/>
        <w:rPr/>
      </w:pPr>
      <w:r>
        <w:rPr/>
      </w:r>
    </w:p>
    <w:p>
      <w:pPr>
        <w:pStyle w:val="Normal"/>
        <w:autoSpaceDE w:val="false"/>
        <w:jc w:val="both"/>
        <w:rPr/>
      </w:pPr>
      <w:r>
        <w:rPr>
          <w:rFonts w:cs="Arial" w:ascii="Arial" w:hAnsi="Arial"/>
          <w:b/>
          <w:bCs/>
          <w:sz w:val="20"/>
        </w:rPr>
        <w:t>3)</w:t>
      </w:r>
      <w:r>
        <w:rPr>
          <w:rFonts w:cs="Arial" w:ascii="Arial" w:hAnsi="Arial"/>
          <w:sz w:val="20"/>
        </w:rPr>
        <w:t xml:space="preserve"> </w:t>
      </w:r>
      <w:r>
        <w:rPr>
          <w:rFonts w:eastAsia="Wingdings" w:cs="Wingdings" w:ascii="Wingdings" w:hAnsi="Wingdings"/>
          <w:sz w:val="28"/>
          <w:szCs w:val="28"/>
        </w:rPr>
        <w:sym w:font="Wingdings" w:char="f06f"/>
      </w:r>
      <w:r>
        <w:rPr>
          <w:rFonts w:eastAsia="Wingdings" w:cs="Arial" w:ascii="Arial" w:hAnsi="Arial"/>
          <w:sz w:val="28"/>
          <w:szCs w:val="28"/>
        </w:rPr>
        <w:t xml:space="preserve"> </w:t>
      </w:r>
      <w:r>
        <w:rPr>
          <w:rFonts w:cs="Arial" w:ascii="Arial" w:hAnsi="Arial"/>
          <w:sz w:val="20"/>
        </w:rPr>
        <w:t>che nei confronti dei soggetti indicati indicati nei precedenti punti 1) e 2), non sono state emesse sentenze di condanna definitiva o decreto penale di condanna divenuto irrevocabile o sentenza di applicazione della pena su richiesta ai sensi dell’articolo 444 del codice di procedura penale per uno dei seguenti reati:</w:t>
      </w:r>
    </w:p>
    <w:p>
      <w:pPr>
        <w:pStyle w:val="Normal"/>
        <w:autoSpaceDE w:val="false"/>
        <w:jc w:val="both"/>
        <w:rPr/>
      </w:pPr>
      <w:r>
        <w:rPr/>
      </w:r>
    </w:p>
    <w:p>
      <w:pPr>
        <w:pStyle w:val="Normal"/>
        <w:autoSpaceDE w:val="false"/>
        <w:jc w:val="both"/>
        <w:rPr/>
      </w:pPr>
      <w:r>
        <w:rPr>
          <w:rFonts w:cs="Arial" w:ascii="Arial" w:hAnsi="Arial"/>
          <w:sz w:val="2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w:t>
      </w:r>
      <w:r>
        <w:rPr>
          <w:rFonts w:cs="Arial" w:ascii="Arial" w:hAnsi="Arial"/>
          <w:color w:val="auto"/>
          <w:sz w:val="20"/>
        </w:rPr>
        <w:t>452-quaterdecies del codice penale (già art. 260 del decreto legislativo 3 aprile 2006, n. 152, abrogato dall’art. 7, comma 1, lettera q), D.Lgs. n. 21/2018)</w:t>
      </w:r>
      <w:r>
        <w:rPr>
          <w:rFonts w:cs="Arial" w:ascii="Arial" w:hAnsi="Arial"/>
          <w:color w:val="auto"/>
          <w:szCs w:val="24"/>
          <w:vertAlign w:val="superscript"/>
        </w:rPr>
        <w:t>1</w:t>
      </w:r>
      <w:r>
        <w:rPr>
          <w:rFonts w:cs="Arial" w:ascii="Arial" w:hAnsi="Arial"/>
          <w:color w:val="auto"/>
          <w:sz w:val="20"/>
        </w:rPr>
        <w:t>,</w:t>
      </w:r>
      <w:r>
        <w:rPr>
          <w:rFonts w:cs="Arial" w:ascii="Arial" w:hAnsi="Arial"/>
          <w:sz w:val="20"/>
        </w:rPr>
        <w:t xml:space="preserve"> in quanto riconducibili alla partecipazione a un'organizzazione criminale, quale definita all'articolo 2 della decisione quadro 2008/841/GAI del Consiglio; </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b) delitti, consumati o tentati, di cui agli articoli 317, 318, 319, 319-ter, 319-quater, 320, 321, 322, 322-bis, 346-bis, 353, 353-bis, 354, 355 e 356 del codice penale nonché all’articolo 2635 del codice civile;</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b-bis) false comunicazioni sociali di cui agli articoli 2621 e 2622 del codice civile;</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c) frode ai sensi dell'articolo 1 della convenzione relativa alla tutela degli interessi finanziari delle Comunità europee;</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d) delitti, consumati o tentati, commessi con finalità di terrorismo, anche internazionale, e di eversione dell'ordine costituzionale reati terroristici o reati connessi alle attività terroristiche;</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f) sfruttamento del lavoro minorile e altre forme di tratta di esseri umani definite con il decreto legislativo 4 marzo 2014, n. 24;</w:t>
      </w:r>
    </w:p>
    <w:p>
      <w:pPr>
        <w:pStyle w:val="Normal"/>
        <w:autoSpaceDE w:val="false"/>
        <w:jc w:val="both"/>
        <w:rPr/>
      </w:pPr>
      <w:r>
        <w:rPr/>
      </w:r>
    </w:p>
    <w:p>
      <w:pPr>
        <w:pStyle w:val="Normal"/>
        <w:autoSpaceDE w:val="false"/>
        <w:jc w:val="both"/>
        <w:rPr>
          <w:rFonts w:ascii="Arial" w:hAnsi="Arial" w:cs="Arial"/>
          <w:sz w:val="20"/>
        </w:rPr>
      </w:pPr>
      <w:r>
        <w:rPr>
          <w:rFonts w:cs="Arial" w:ascii="Arial" w:hAnsi="Arial"/>
          <w:sz w:val="20"/>
        </w:rPr>
        <w:t xml:space="preserve">g) ogni altro delitto da cui derivi, quale pena accessoria, l'incapacità di contrattare con la Pubblica Amministrazione; </w:t>
      </w:r>
    </w:p>
    <w:p>
      <w:pPr>
        <w:pStyle w:val="Normal"/>
        <w:autoSpaceDE w:val="false"/>
        <w:jc w:val="both"/>
        <w:rPr/>
      </w:pPr>
      <w:r>
        <w:rPr/>
      </w:r>
    </w:p>
    <w:p>
      <w:pPr>
        <w:pStyle w:val="Normal"/>
        <w:autoSpaceDE w:val="false"/>
        <w:jc w:val="both"/>
        <w:rPr/>
      </w:pPr>
      <w:r>
        <w:rPr>
          <w:rFonts w:eastAsia="MS Mincho;ＭＳ 明朝" w:cs="Arial" w:ascii="Arial" w:hAnsi="Arial"/>
          <w:b/>
          <w:sz w:val="20"/>
          <w:lang w:eastAsia="ja-JP"/>
        </w:rPr>
        <w:t xml:space="preserve">4) </w:t>
      </w:r>
      <w:r>
        <w:rPr>
          <w:rFonts w:eastAsia="Wingdings" w:cs="Wingdings" w:ascii="Wingdings" w:hAnsi="Wingdings"/>
          <w:b w:val="false"/>
          <w:bCs w:val="false"/>
          <w:sz w:val="28"/>
          <w:szCs w:val="28"/>
          <w:lang w:eastAsia="ja-JP"/>
        </w:rPr>
        <w:sym w:font="Wingdings" w:char="f06f"/>
      </w:r>
      <w:r>
        <w:rPr>
          <w:rFonts w:eastAsia="Wingdings" w:cs="Arial" w:ascii="Arial" w:hAnsi="Arial"/>
          <w:b/>
          <w:sz w:val="24"/>
          <w:szCs w:val="24"/>
          <w:lang w:eastAsia="ja-JP"/>
        </w:rPr>
        <w:t xml:space="preserve"> </w:t>
      </w:r>
      <w:r>
        <w:rPr>
          <w:rFonts w:eastAsia="MS Mincho;ＭＳ 明朝" w:cs="Arial" w:ascii="Arial" w:hAnsi="Arial"/>
          <w:sz w:val="20"/>
          <w:lang w:eastAsia="ja-JP"/>
        </w:rPr>
        <w:t xml:space="preserve">che nei confronti dei soggetti indicati nei precedenti punti 1) e 2), non sussistono cause di decadenza, di sospensione o di divieto previste dall'art. 67 del D.Lgs. n. 159/2011 o di un tentativo di infiltrazione mafiosa di cui all'art. 84, comma 4, del medesimo decreto n. 159/2011. Resta fermo quanto </w:t>
      </w:r>
      <w:r>
        <w:rPr>
          <w:rFonts w:cs="Arial" w:ascii="Arial" w:hAnsi="Arial"/>
          <w:sz w:val="20"/>
        </w:rPr>
        <w:t>previsto dagli articoli 88, comma 4-bis, e 92, commi 2 e 3, del D.Lgs. n. 159/2011, con riferimento rispettivamente alle comunicazioni antimafia e</w:t>
      </w:r>
      <w:r>
        <w:rPr>
          <w:rFonts w:cs="Arial" w:ascii="Arial" w:hAnsi="Arial"/>
          <w:b/>
          <w:sz w:val="20"/>
        </w:rPr>
        <w:t xml:space="preserve"> </w:t>
      </w:r>
      <w:r>
        <w:rPr>
          <w:rFonts w:eastAsia="MS Mincho;ＭＳ 明朝" w:cs="Arial" w:ascii="Arial" w:hAnsi="Arial"/>
          <w:sz w:val="20"/>
          <w:lang w:eastAsia="ja-JP"/>
        </w:rPr>
        <w:t>alle informazioni antimafia. Resta fermo altresì quanto previsto dall’articolo 34-bis, commi 6 e 7, del D.Lgs. n. 159/2011;</w:t>
      </w:r>
    </w:p>
    <w:p>
      <w:pPr>
        <w:pStyle w:val="Normal"/>
        <w:autoSpaceDE w:val="false"/>
        <w:jc w:val="both"/>
        <w:rPr/>
      </w:pPr>
      <w:r>
        <w:rPr/>
      </w:r>
    </w:p>
    <w:p>
      <w:pPr>
        <w:pStyle w:val="Normal"/>
        <w:autoSpaceDE w:val="false"/>
        <w:jc w:val="center"/>
        <w:rPr>
          <w:rFonts w:ascii="Arial" w:hAnsi="Arial" w:cs="Arial"/>
          <w:b/>
          <w:i/>
          <w:i/>
          <w:iCs/>
          <w:sz w:val="20"/>
        </w:rPr>
      </w:pPr>
      <w:r>
        <w:rPr>
          <w:rFonts w:cs="Arial" w:ascii="Arial" w:hAnsi="Arial"/>
          <w:b/>
          <w:i/>
          <w:iCs/>
          <w:sz w:val="20"/>
        </w:rPr>
        <w:t>(Se presenti condanne)</w:t>
      </w:r>
    </w:p>
    <w:p>
      <w:pPr>
        <w:pStyle w:val="Normal"/>
        <w:autoSpaceDE w:val="false"/>
        <w:jc w:val="center"/>
        <w:rPr>
          <w:rFonts w:ascii="Arial" w:hAnsi="Arial" w:cs="Arial"/>
          <w:b/>
          <w:sz w:val="20"/>
        </w:rPr>
      </w:pPr>
      <w:r>
        <w:rPr>
          <w:rFonts w:cs="Arial" w:ascii="Arial" w:hAnsi="Arial"/>
          <w:b/>
          <w:sz w:val="20"/>
        </w:rPr>
      </w:r>
    </w:p>
    <w:p>
      <w:pPr>
        <w:pStyle w:val="Normal"/>
        <w:autoSpaceDE w:val="false"/>
        <w:jc w:val="both"/>
        <w:rPr/>
      </w:pPr>
      <w:r>
        <w:rPr>
          <w:rFonts w:eastAsia="Wingdings" w:cs="Wingdings" w:ascii="Wingdings" w:hAnsi="Wingdings"/>
          <w:sz w:val="28"/>
          <w:szCs w:val="28"/>
        </w:rPr>
        <w:sym w:font="Wingdings" w:char="f06f"/>
      </w:r>
      <w:r>
        <w:rPr>
          <w:rFonts w:eastAsia="Arial" w:cs="Arial" w:ascii="Arial" w:hAnsi="Arial"/>
          <w:sz w:val="28"/>
          <w:szCs w:val="28"/>
        </w:rPr>
        <w:t xml:space="preserve"> </w:t>
      </w:r>
      <w:r>
        <w:rPr>
          <w:rFonts w:cs="Arial" w:ascii="Arial" w:hAnsi="Arial"/>
          <w:sz w:val="20"/>
        </w:rPr>
        <w:t xml:space="preserve">che sono presenti nei confronti dei soggetti </w:t>
      </w:r>
      <w:r>
        <w:rPr>
          <w:rFonts w:eastAsia="MS Mincho;ＭＳ 明朝" w:cs="Arial" w:ascii="Arial" w:hAnsi="Arial"/>
          <w:sz w:val="20"/>
          <w:lang w:eastAsia="ja-JP"/>
        </w:rPr>
        <w:t xml:space="preserve">indicati nei precedenti punti 1) e 2), </w:t>
      </w:r>
      <w:r>
        <w:rPr>
          <w:rFonts w:cs="Arial" w:ascii="Arial" w:hAnsi="Arial"/>
          <w:sz w:val="20"/>
        </w:rPr>
        <w:t>le relative seguenti condanne:</w:t>
      </w:r>
    </w:p>
    <w:p>
      <w:pPr>
        <w:pStyle w:val="Normal"/>
        <w:widowControl w:val="false"/>
        <w:autoSpaceDE w:val="false"/>
        <w:bidi w:val="0"/>
        <w:spacing w:lineRule="exact" w:line="170" w:before="0" w:after="0"/>
        <w:jc w:val="both"/>
        <w:rPr/>
      </w:pPr>
      <w:r>
        <w:rPr/>
      </w:r>
    </w:p>
    <w:p>
      <w:pPr>
        <w:pStyle w:val="Normal"/>
        <w:widowControl w:val="false"/>
        <w:autoSpaceDE w:val="false"/>
        <w:spacing w:before="0" w:after="79"/>
        <w:jc w:val="both"/>
        <w:rPr/>
      </w:pPr>
      <w:r>
        <w:rPr>
          <w:rFonts w:cs="Arial" w:ascii="Arial" w:hAnsi="Arial"/>
          <w:i/>
          <w:iCs/>
          <w:sz w:val="20"/>
          <w:szCs w:val="20"/>
        </w:rPr>
        <w:t xml:space="preserve">Le condanne andranno </w:t>
      </w:r>
      <w:r>
        <w:rPr>
          <w:rFonts w:cs="Arial" w:ascii="Arial" w:hAnsi="Arial"/>
          <w:b/>
          <w:bCs/>
          <w:i/>
          <w:iCs/>
          <w:sz w:val="20"/>
          <w:szCs w:val="20"/>
        </w:rPr>
        <w:t>tutte indicate</w:t>
      </w:r>
      <w:r>
        <w:rPr>
          <w:rFonts w:cs="Arial" w:ascii="Arial" w:hAnsi="Arial"/>
          <w:i/>
          <w:iCs/>
          <w:sz w:val="20"/>
          <w:szCs w:val="20"/>
        </w:rPr>
        <w:t xml:space="preserve">, ivi </w:t>
      </w:r>
      <w:r>
        <w:rPr>
          <w:rFonts w:cs="Arial" w:ascii="Arial" w:hAnsi="Arial"/>
          <w:i/>
          <w:iCs/>
          <w:sz w:val="20"/>
          <w:szCs w:val="20"/>
          <w:u w:val="single"/>
        </w:rPr>
        <w:t>comprese quelle che beneficiano della non menzione e/o della sospensione della pena</w:t>
      </w:r>
      <w:r>
        <w:rPr>
          <w:rFonts w:cs="Arial" w:ascii="Arial" w:hAnsi="Arial"/>
          <w:i/>
          <w:iCs/>
          <w:sz w:val="20"/>
          <w:szCs w:val="20"/>
        </w:rPr>
        <w:t xml:space="preserve">, a prescindere sia dall’entità del reato e/o dalla sua connessione con il requisito della moralità professionale o incidenza su quest’ultima, sia dal decorso del tempo dalla commissione del reato. </w:t>
      </w:r>
      <w:r>
        <w:rPr>
          <w:rFonts w:eastAsia="MS Mincho;ＭＳ 明朝" w:cs="Arial" w:ascii="Arial" w:hAnsi="Arial"/>
          <w:i/>
          <w:iCs/>
          <w:sz w:val="20"/>
          <w:szCs w:val="20"/>
          <w:lang w:eastAsia="ja-JP"/>
        </w:rPr>
        <w:t xml:space="preserve">Il concorrente </w:t>
      </w:r>
      <w:r>
        <w:rPr>
          <w:rFonts w:eastAsia="MS Mincho;ＭＳ 明朝" w:cs="Arial" w:ascii="Arial" w:hAnsi="Arial"/>
          <w:b/>
          <w:bCs/>
          <w:i/>
          <w:iCs/>
          <w:sz w:val="20"/>
          <w:szCs w:val="20"/>
          <w:lang w:eastAsia="ja-JP"/>
        </w:rPr>
        <w:t>non</w:t>
      </w:r>
      <w:r>
        <w:rPr>
          <w:rFonts w:eastAsia="MS Mincho;ＭＳ 明朝" w:cs="Arial" w:ascii="Arial" w:hAnsi="Arial"/>
          <w:i/>
          <w:iCs/>
          <w:sz w:val="20"/>
          <w:szCs w:val="20"/>
          <w:lang w:eastAsia="ja-JP"/>
        </w:rPr>
        <w:t xml:space="preserve"> è tenuto a dichiarare </w:t>
      </w:r>
      <w:r>
        <w:rPr>
          <w:rFonts w:eastAsia="MS Mincho;ＭＳ 明朝" w:cs="Arial" w:ascii="Arial" w:hAnsi="Arial"/>
          <w:b/>
          <w:bCs/>
          <w:i/>
          <w:iCs/>
          <w:sz w:val="20"/>
          <w:szCs w:val="20"/>
          <w:lang w:eastAsia="ja-JP"/>
        </w:rPr>
        <w:t>esclusivamente</w:t>
      </w:r>
      <w:r>
        <w:rPr>
          <w:rFonts w:eastAsia="MS Mincho;ＭＳ 明朝" w:cs="Arial" w:ascii="Arial" w:hAnsi="Arial"/>
          <w:i/>
          <w:iCs/>
          <w:sz w:val="20"/>
          <w:szCs w:val="20"/>
          <w:lang w:eastAsia="ja-JP"/>
        </w:rPr>
        <w:t xml:space="preserve"> le condanne per le quali il reato è stato depenalizzato o quando è intervenuta la riabilitazione o quando, nei casi di condanna ad una pena accessoria perpetua, questa è stata dichiarata estinta ai sensi dell’art. 179, settimo comma, del codice penale, ovvero quando il reato è stato dichiarato estinto dopo la condanna ovvero in caso di revoca della condanna medesima. Per evitare di omettere la dichiarazione di condanne penali subite e quindi per non incorrere in eventuali dichiarazioni mendaci, il concorrente può far riferimento alla visura delle iscrizioni a carico dei soggetti interessati, ai sensi dell’art. 33 del D.P.R. 14/11/2002, n. 313, da acquisirsi presso il competente Ufficio del Casellario Giudiziale della Procura della Repubblica. Infatti, la predetta visura, senza efficacia certificativa, fornisce tutte le iscrizioni, comprese quelle di cui non è fatta menzione nei certificati di cui agli articoli 24, 25, 26, 27 e 31 del citato D.P.R. n. 313/2002 (Determinazione AVCP n. 1/2010).</w:t>
      </w:r>
    </w:p>
    <w:p>
      <w:pPr>
        <w:pStyle w:val="provvr0"/>
        <w:widowControl w:val="false"/>
        <w:bidi w:val="0"/>
        <w:spacing w:lineRule="exact" w:line="170" w:before="0" w:after="0"/>
        <w:rPr/>
      </w:pPr>
      <w:r>
        <w:rPr/>
      </w:r>
    </w:p>
    <w:p>
      <w:pPr>
        <w:pStyle w:val="provvr0"/>
        <w:widowControl w:val="false"/>
        <w:spacing w:before="0" w:after="79"/>
        <w:rPr/>
      </w:pPr>
      <w:r>
        <w:rPr>
          <w:rFonts w:eastAsia="Wingdings" w:cs="Wingdings" w:ascii="Wingdings" w:hAnsi="Wingdings"/>
          <w:sz w:val="20"/>
          <w:szCs w:val="20"/>
        </w:rPr>
        <w:sym w:font="Wingdings" w:char="f09f"/>
      </w:r>
      <w:r>
        <w:rPr>
          <w:rFonts w:eastAsia="Arial" w:cs="Arial" w:ascii="Arial" w:hAnsi="Arial"/>
          <w:sz w:val="20"/>
          <w:szCs w:val="20"/>
        </w:rPr>
        <w:t xml:space="preserve"> </w:t>
      </w:r>
      <w:r>
        <w:rPr>
          <w:rFonts w:eastAsia="Times New Roman" w:cs="Arial" w:ascii="Arial" w:hAnsi="Arial"/>
          <w:sz w:val="20"/>
          <w:szCs w:val="20"/>
        </w:rPr>
        <w:t>Soggetto condannato …………………..…………………………………………………… Sentenza/decreto emesso dal</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 in data ……………………………….…………</w:t>
      </w:r>
    </w:p>
    <w:p>
      <w:pPr>
        <w:pStyle w:val="Normal"/>
        <w:widowControl w:val="false"/>
        <w:spacing w:before="0" w:after="79"/>
        <w:jc w:val="both"/>
        <w:rPr>
          <w:rFonts w:ascii="Arial" w:hAnsi="Arial" w:cs="Arial"/>
          <w:sz w:val="20"/>
        </w:rPr>
      </w:pPr>
      <w:r>
        <w:rPr>
          <w:rFonts w:cs="Arial" w:ascii="Arial" w:hAnsi="Arial"/>
          <w:sz w:val="20"/>
        </w:rPr>
        <w:t>Descrizione del reato .……………………………………………………………………..………...…………………………….</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Norma/e violata/e ………………………………………………………………………………………………………………….</w:t>
      </w:r>
    </w:p>
    <w:p>
      <w:pPr>
        <w:pStyle w:val="provvr0"/>
        <w:widowControl w:val="false"/>
        <w:spacing w:before="0" w:after="79"/>
        <w:rPr/>
      </w:pPr>
      <w:r>
        <w:rPr>
          <w:rFonts w:eastAsia="Times New Roman" w:cs="Arial" w:ascii="Arial" w:hAnsi="Arial"/>
          <w:sz w:val="20"/>
          <w:szCs w:val="20"/>
        </w:rPr>
        <w:t xml:space="preserve">Pena applicata </w:t>
      </w:r>
      <w:r>
        <w:rPr>
          <w:rFonts w:eastAsia="Times New Roman" w:cs="Arial" w:ascii="Arial" w:hAnsi="Arial"/>
          <w:i/>
          <w:iCs/>
          <w:sz w:val="20"/>
          <w:szCs w:val="20"/>
        </w:rPr>
        <w:t>(tipo ed entità)</w:t>
      </w:r>
      <w:r>
        <w:rPr>
          <w:rFonts w:eastAsia="Times New Roman" w:cs="Arial" w:ascii="Arial" w:hAnsi="Arial"/>
          <w:sz w:val="20"/>
          <w:szCs w:val="20"/>
        </w:rPr>
        <w:t xml:space="preserve"> …….…….………………………………………………………………..………………………</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jc w:val="both"/>
        <w:rPr/>
      </w:pPr>
      <w:r>
        <w:rPr/>
      </w:r>
    </w:p>
    <w:p>
      <w:pPr>
        <w:pStyle w:val="Normal"/>
        <w:autoSpaceDE w:val="false"/>
        <w:jc w:val="both"/>
        <w:rPr/>
      </w:pPr>
      <w:r>
        <w:rPr/>
        <w:t>___________________________</w:t>
      </w:r>
    </w:p>
    <w:p>
      <w:pPr>
        <w:pStyle w:val="Normal"/>
        <w:autoSpaceDE w:val="false"/>
        <w:jc w:val="both"/>
        <w:rPr/>
      </w:pPr>
      <w:r>
        <w:rPr/>
      </w:r>
    </w:p>
    <w:p>
      <w:pPr>
        <w:pStyle w:val="Normal"/>
        <w:autoSpaceDE w:val="false"/>
        <w:jc w:val="both"/>
        <w:rPr/>
      </w:pPr>
      <w:r>
        <w:rPr>
          <w:rFonts w:cs="Arial" w:ascii="Arial" w:hAnsi="Arial"/>
          <w:szCs w:val="24"/>
          <w:vertAlign w:val="superscript"/>
        </w:rPr>
        <w:t>1</w:t>
      </w:r>
      <w:r>
        <w:rPr>
          <w:rFonts w:cs="Arial" w:ascii="Arial" w:hAnsi="Arial"/>
          <w:color w:val="auto"/>
          <w:szCs w:val="24"/>
          <w:vertAlign w:val="superscript"/>
        </w:rPr>
        <w:t xml:space="preserve"> </w:t>
      </w:r>
      <w:r>
        <w:rPr>
          <w:rFonts w:cs="Arial" w:ascii="Arial" w:hAnsi="Arial"/>
          <w:color w:val="auto"/>
          <w:sz w:val="18"/>
          <w:szCs w:val="18"/>
        </w:rPr>
        <w:t>A norma di quanto disposto dall’art. 8, comma 1, del D.Lgs. n. 21/2018, i richiami alle disposizioni dell’art. 260 del D.lgs. n. 152/2006, ovunque presenti, si intendono riferiti all'articolo 452-quaterdecies del Codice penale.</w:t>
      </w:r>
    </w:p>
    <w:p>
      <w:pPr>
        <w:pStyle w:val="Normal"/>
        <w:autoSpaceDE w:val="false"/>
        <w:jc w:val="both"/>
        <w:rPr/>
      </w:pPr>
      <w:r>
        <w:rPr/>
      </w:r>
    </w:p>
    <w:p>
      <w:pPr>
        <w:pStyle w:val="provvr0"/>
        <w:widowControl w:val="false"/>
        <w:spacing w:before="0" w:after="79"/>
        <w:rPr/>
      </w:pPr>
      <w:r>
        <w:rPr>
          <w:rFonts w:eastAsia="Wingdings" w:cs="Wingdings" w:ascii="Wingdings" w:hAnsi="Wingdings"/>
          <w:sz w:val="20"/>
          <w:szCs w:val="20"/>
        </w:rPr>
        <w:sym w:font="Wingdings" w:char="f09f"/>
      </w:r>
      <w:r>
        <w:rPr>
          <w:rFonts w:eastAsia="Arial" w:cs="Arial" w:ascii="Arial" w:hAnsi="Arial"/>
          <w:sz w:val="20"/>
          <w:szCs w:val="20"/>
        </w:rPr>
        <w:t xml:space="preserve"> </w:t>
      </w:r>
      <w:r>
        <w:rPr>
          <w:rFonts w:eastAsia="Times New Roman" w:cs="Arial" w:ascii="Arial" w:hAnsi="Arial"/>
          <w:sz w:val="20"/>
          <w:szCs w:val="20"/>
        </w:rPr>
        <w:t>Soggetto condannato …………………..…………………………………………………… Sentenza/decreto emesso dal</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 in data ……………………………….…………</w:t>
      </w:r>
    </w:p>
    <w:p>
      <w:pPr>
        <w:pStyle w:val="Normal"/>
        <w:widowControl w:val="false"/>
        <w:spacing w:before="0" w:after="79"/>
        <w:jc w:val="both"/>
        <w:rPr>
          <w:rFonts w:ascii="Arial" w:hAnsi="Arial" w:cs="Arial"/>
          <w:sz w:val="20"/>
        </w:rPr>
      </w:pPr>
      <w:r>
        <w:rPr>
          <w:rFonts w:cs="Arial" w:ascii="Arial" w:hAnsi="Arial"/>
          <w:sz w:val="20"/>
        </w:rPr>
        <w:t>Descrizione del reato .……………………………………………………………………..………...…………………………….</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Norma/e violata/e ………………………………………………………………………………………………………………….</w:t>
      </w:r>
    </w:p>
    <w:p>
      <w:pPr>
        <w:pStyle w:val="provvr0"/>
        <w:widowControl w:val="false"/>
        <w:spacing w:before="0" w:after="79"/>
        <w:rPr/>
      </w:pPr>
      <w:r>
        <w:rPr>
          <w:rFonts w:eastAsia="Times New Roman" w:cs="Arial" w:ascii="Arial" w:hAnsi="Arial"/>
          <w:sz w:val="20"/>
          <w:szCs w:val="20"/>
        </w:rPr>
        <w:t xml:space="preserve">Pena applicata </w:t>
      </w:r>
      <w:r>
        <w:rPr>
          <w:rFonts w:eastAsia="Times New Roman" w:cs="Arial" w:ascii="Arial" w:hAnsi="Arial"/>
          <w:i/>
          <w:iCs/>
          <w:sz w:val="20"/>
          <w:szCs w:val="20"/>
        </w:rPr>
        <w:t>(tipo ed entità)</w:t>
      </w:r>
      <w:r>
        <w:rPr>
          <w:rFonts w:eastAsia="Times New Roman" w:cs="Arial" w:ascii="Arial" w:hAnsi="Arial"/>
          <w:sz w:val="20"/>
          <w:szCs w:val="20"/>
        </w:rPr>
        <w:t xml:space="preserve"> …….…….………………………………………………………………..………………………</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before="0" w:after="79"/>
        <w:rPr/>
      </w:pPr>
      <w:r>
        <w:rPr/>
      </w:r>
    </w:p>
    <w:p>
      <w:pPr>
        <w:pStyle w:val="provvr0"/>
        <w:widowControl w:val="false"/>
        <w:spacing w:before="0" w:after="79"/>
        <w:rPr/>
      </w:pPr>
      <w:r>
        <w:rPr>
          <w:rFonts w:eastAsia="Wingdings" w:cs="Wingdings" w:ascii="Wingdings" w:hAnsi="Wingdings"/>
          <w:sz w:val="20"/>
          <w:szCs w:val="20"/>
        </w:rPr>
        <w:sym w:font="Wingdings" w:char="f09f"/>
      </w:r>
      <w:r>
        <w:rPr>
          <w:rFonts w:eastAsia="Arial" w:cs="Arial" w:ascii="Arial" w:hAnsi="Arial"/>
          <w:sz w:val="20"/>
          <w:szCs w:val="20"/>
        </w:rPr>
        <w:t xml:space="preserve"> </w:t>
      </w:r>
      <w:r>
        <w:rPr>
          <w:rFonts w:eastAsia="Times New Roman" w:cs="Arial" w:ascii="Arial" w:hAnsi="Arial"/>
          <w:sz w:val="20"/>
          <w:szCs w:val="20"/>
        </w:rPr>
        <w:t>Soggetto condannato …………………..…………………………………………………… Sentenza/decreto emesso dal</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 in data ……………………………….…………</w:t>
      </w:r>
    </w:p>
    <w:p>
      <w:pPr>
        <w:pStyle w:val="Normal"/>
        <w:widowControl w:val="false"/>
        <w:spacing w:before="0" w:after="79"/>
        <w:jc w:val="both"/>
        <w:rPr>
          <w:rFonts w:ascii="Arial" w:hAnsi="Arial" w:cs="Arial"/>
          <w:sz w:val="20"/>
        </w:rPr>
      </w:pPr>
      <w:r>
        <w:rPr>
          <w:rFonts w:cs="Arial" w:ascii="Arial" w:hAnsi="Arial"/>
          <w:sz w:val="20"/>
        </w:rPr>
        <w:t>Descrizione del reato .……………………………………………………………………..………...…………………………….</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before="0" w:after="79"/>
        <w:rPr>
          <w:rFonts w:ascii="Arial" w:hAnsi="Arial" w:eastAsia="Times New Roman" w:cs="Arial"/>
          <w:sz w:val="20"/>
          <w:szCs w:val="20"/>
        </w:rPr>
      </w:pPr>
      <w:r>
        <w:rPr>
          <w:rFonts w:eastAsia="Times New Roman" w:cs="Arial" w:ascii="Arial" w:hAnsi="Arial"/>
          <w:sz w:val="20"/>
          <w:szCs w:val="20"/>
        </w:rPr>
        <w:t>Norma/e violata/e ………………………………………………………………………………………………………………….</w:t>
      </w:r>
    </w:p>
    <w:p>
      <w:pPr>
        <w:pStyle w:val="provvr0"/>
        <w:widowControl w:val="false"/>
        <w:spacing w:before="0" w:after="79"/>
        <w:rPr/>
      </w:pPr>
      <w:r>
        <w:rPr>
          <w:rFonts w:eastAsia="Times New Roman" w:cs="Arial" w:ascii="Arial" w:hAnsi="Arial"/>
          <w:sz w:val="20"/>
          <w:szCs w:val="20"/>
        </w:rPr>
        <w:t xml:space="preserve">Pena applicata </w:t>
      </w:r>
      <w:r>
        <w:rPr>
          <w:rFonts w:eastAsia="Times New Roman" w:cs="Arial" w:ascii="Arial" w:hAnsi="Arial"/>
          <w:i/>
          <w:iCs/>
          <w:sz w:val="20"/>
          <w:szCs w:val="20"/>
        </w:rPr>
        <w:t>(tipo ed entità)</w:t>
      </w:r>
      <w:r>
        <w:rPr>
          <w:rFonts w:eastAsia="Times New Roman" w:cs="Arial" w:ascii="Arial" w:hAnsi="Arial"/>
          <w:sz w:val="20"/>
          <w:szCs w:val="20"/>
        </w:rPr>
        <w:t xml:space="preserve"> …….…….………………………………………………………………..………………………</w:t>
      </w:r>
    </w:p>
    <w:p>
      <w:pPr>
        <w:pStyle w:val="Normal"/>
        <w:autoSpaceDE w:val="false"/>
        <w:jc w:val="both"/>
        <w:rPr/>
      </w:pPr>
      <w:r>
        <w:rPr>
          <w:rFonts w:cs="Arial" w:ascii="Arial" w:hAnsi="Arial"/>
          <w:sz w:val="20"/>
        </w:rPr>
        <w:t>………………………………………………………………………………………………………………………………………</w:t>
      </w:r>
      <w:r>
        <w:rPr>
          <w:rFonts w:cs="Arial" w:ascii="Arial" w:hAnsi="Arial"/>
          <w:sz w:val="20"/>
        </w:rPr>
        <w:t>..</w:t>
      </w:r>
      <w:r>
        <w:rPr>
          <w:rFonts w:cs="Arial" w:ascii="Arial" w:hAnsi="Arial"/>
          <w:b/>
          <w:sz w:val="20"/>
        </w:rPr>
        <w:br/>
      </w:r>
    </w:p>
    <w:p>
      <w:pPr>
        <w:pStyle w:val="Normal"/>
        <w:autoSpaceDE w:val="false"/>
        <w:jc w:val="both"/>
        <w:rPr/>
      </w:pPr>
      <w:r>
        <w:rPr>
          <w:rFonts w:cs="Arial" w:ascii="Arial" w:hAnsi="Arial"/>
          <w:b/>
          <w:bCs/>
          <w:sz w:val="20"/>
        </w:rPr>
        <w:t>5)</w:t>
      </w:r>
      <w:r>
        <w:rPr>
          <w:rFonts w:cs="Arial" w:ascii="Arial" w:hAnsi="Arial"/>
          <w:sz w:val="20"/>
        </w:rPr>
        <w:t xml:space="preserve"> </w:t>
      </w:r>
      <w:r>
        <w:rPr>
          <w:rFonts w:eastAsia="Wingdings" w:cs="Wingdings" w:ascii="Wingdings" w:hAnsi="Wingdings"/>
          <w:sz w:val="28"/>
          <w:szCs w:val="28"/>
        </w:rPr>
        <w:sym w:font="Wingdings" w:char="f06f"/>
      </w:r>
      <w:r>
        <w:rPr>
          <w:rFonts w:eastAsia="Wingdings" w:cs="Arial" w:ascii="Arial" w:hAnsi="Arial"/>
          <w:sz w:val="20"/>
        </w:rPr>
        <w:t xml:space="preserve"> </w:t>
      </w:r>
      <w:r>
        <w:rPr>
          <w:rFonts w:cs="Arial" w:ascii="Arial" w:hAnsi="Arial"/>
          <w:sz w:val="20"/>
        </w:rPr>
        <w:t xml:space="preserve">l’Organismo qui rappresentato ha adottato atti e misure di </w:t>
      </w:r>
      <w:r>
        <w:rPr>
          <w:rFonts w:cs="Arial" w:ascii="Arial" w:hAnsi="Arial"/>
          <w:b/>
          <w:bCs/>
          <w:sz w:val="20"/>
        </w:rPr>
        <w:t>completa</w:t>
      </w:r>
      <w:r>
        <w:rPr>
          <w:rFonts w:cs="Arial" w:ascii="Arial" w:hAnsi="Arial"/>
          <w:sz w:val="20"/>
        </w:rPr>
        <w:t xml:space="preserve"> ed </w:t>
      </w:r>
      <w:r>
        <w:rPr>
          <w:rFonts w:cs="Arial" w:ascii="Arial" w:hAnsi="Arial"/>
          <w:b/>
          <w:bCs/>
          <w:sz w:val="20"/>
        </w:rPr>
        <w:t>effettiva</w:t>
      </w:r>
      <w:r>
        <w:rPr>
          <w:rFonts w:cs="Arial" w:ascii="Arial" w:hAnsi="Arial"/>
          <w:sz w:val="20"/>
        </w:rPr>
        <w:t xml:space="preserve"> dissociazione dalla condotta penalmente sanzionata di cui sopra nei confronti dei soggetti cessati dalla carica </w:t>
      </w:r>
      <w:r>
        <w:rPr>
          <w:rFonts w:cs="Arial" w:ascii="Arial" w:hAnsi="Arial"/>
          <w:b/>
          <w:bCs/>
          <w:sz w:val="20"/>
        </w:rPr>
        <w:t>nell'anno antecedente</w:t>
      </w:r>
      <w:r>
        <w:rPr>
          <w:rFonts w:cs="Arial" w:ascii="Arial" w:hAnsi="Arial"/>
          <w:sz w:val="20"/>
        </w:rPr>
        <w:t xml:space="preserve"> la data di scadenza dell’Avviso in oggetto e </w:t>
      </w:r>
      <w:r>
        <w:rPr>
          <w:rFonts w:eastAsia="MS Mincho;ＭＳ 明朝" w:cs="Arial" w:ascii="Arial" w:hAnsi="Arial"/>
          <w:sz w:val="20"/>
          <w:lang w:eastAsia="ja-JP"/>
        </w:rPr>
        <w:t xml:space="preserve">le cui generalità sono indicate nel precedente punto 2), dimostrabili con la seguente documentazione </w:t>
      </w:r>
      <w:r>
        <w:rPr>
          <w:rFonts w:eastAsia="MS Mincho;ＭＳ 明朝" w:cs="Arial" w:ascii="Arial" w:hAnsi="Arial"/>
          <w:b/>
          <w:bCs/>
          <w:sz w:val="20"/>
          <w:lang w:eastAsia="ja-JP"/>
        </w:rPr>
        <w:t>allegata</w:t>
      </w:r>
      <w:r>
        <w:rPr>
          <w:rFonts w:cs="Arial" w:ascii="Arial" w:hAnsi="Arial"/>
          <w:sz w:val="20"/>
        </w:rPr>
        <w:t>:</w:t>
      </w:r>
    </w:p>
    <w:p>
      <w:pPr>
        <w:pStyle w:val="Normal"/>
        <w:autoSpaceDE w:val="false"/>
        <w:jc w:val="both"/>
        <w:rPr/>
      </w:pPr>
      <w:r>
        <w:rPr/>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autoSpaceDE w:val="false"/>
        <w:spacing w:lineRule="auto" w:line="360" w:before="0" w:after="0"/>
        <w:rPr>
          <w:rFonts w:ascii="Arial" w:hAnsi="Arial" w:eastAsia="Times New Roman" w:cs="Arial"/>
          <w:sz w:val="20"/>
          <w:szCs w:val="20"/>
          <w:lang w:eastAsia="ja-JP"/>
        </w:rPr>
      </w:pPr>
      <w:r>
        <w:rPr>
          <w:rFonts w:eastAsia="Times New Roman" w:cs="Arial" w:ascii="Arial" w:hAnsi="Arial"/>
          <w:sz w:val="20"/>
          <w:szCs w:val="20"/>
          <w:lang w:eastAsia="ja-JP"/>
        </w:rPr>
        <w:t>………………………………………………………………………………………………………………………………………</w:t>
      </w:r>
      <w:r>
        <w:rPr>
          <w:rFonts w:eastAsia="Times New Roman" w:cs="Arial" w:ascii="Arial" w:hAnsi="Arial"/>
          <w:sz w:val="20"/>
          <w:szCs w:val="20"/>
          <w:lang w:eastAsia="ja-JP"/>
        </w:rPr>
        <w:t>..……………………………………..…………………………………………………………………………………………………</w:t>
      </w:r>
    </w:p>
    <w:p>
      <w:pPr>
        <w:pStyle w:val="Normal"/>
        <w:autoSpaceDE w:val="false"/>
        <w:jc w:val="both"/>
        <w:rPr/>
      </w:pPr>
      <w:r>
        <w:rPr/>
      </w:r>
    </w:p>
    <w:p>
      <w:pPr>
        <w:pStyle w:val="Normal"/>
        <w:autoSpaceDE w:val="false"/>
        <w:jc w:val="both"/>
        <w:rPr/>
      </w:pPr>
      <w:r>
        <w:rPr>
          <w:rFonts w:cs="Arial" w:ascii="Arial" w:hAnsi="Arial"/>
          <w:b/>
          <w:sz w:val="20"/>
        </w:rPr>
        <w:t xml:space="preserve">6) </w:t>
      </w:r>
      <w:r>
        <w:rPr>
          <w:rFonts w:cs="Arial" w:ascii="Arial" w:hAnsi="Arial"/>
          <w:b/>
          <w:bCs/>
          <w:color w:val="000000"/>
          <w:sz w:val="20"/>
        </w:rPr>
        <w:t>Imposte e tasse</w:t>
      </w:r>
    </w:p>
    <w:p>
      <w:pPr>
        <w:pStyle w:val="Normal"/>
        <w:autoSpaceDE w:val="false"/>
        <w:jc w:val="both"/>
        <w:rPr/>
      </w:pPr>
      <w:r>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sz w:val="20"/>
        </w:rPr>
        <w:t xml:space="preserve">di non aver commesso violazioni gravi, </w:t>
      </w:r>
      <w:r>
        <w:rPr>
          <w:rFonts w:cs="Arial" w:ascii="Arial" w:hAnsi="Arial"/>
          <w:b/>
          <w:bCs/>
          <w:sz w:val="20"/>
        </w:rPr>
        <w:t>definitivamente accertate</w:t>
      </w:r>
      <w:r>
        <w:rPr>
          <w:rFonts w:cs="Arial" w:ascii="Arial" w:hAnsi="Arial"/>
          <w:sz w:val="20"/>
        </w:rPr>
        <w:t xml:space="preserve">, rispetto agli obblighi relativi al pagamento delle imposte e tasse secondo la legislazione italiana o quella dello Stato in cui l’operatore è stabilito, che comportano un omesso pagamento un importo superiore al limite di cui all’art. 48-bis, commi 1 e 2-bis, del D.P.R. n. 602/1973 e successive modificazioni </w:t>
      </w:r>
      <w:r>
        <w:rPr>
          <w:rFonts w:cs="Arial" w:ascii="Arial" w:hAnsi="Arial"/>
          <w:i/>
          <w:iCs/>
          <w:sz w:val="20"/>
        </w:rPr>
        <w:t>(attualmente fissato in euro 5.000,00 dall'</w:t>
      </w:r>
      <w:r>
        <w:fldChar w:fldCharType="begin"/>
      </w:r>
      <w:r>
        <w:rPr>
          <w:rStyle w:val="Hyperlink"/>
          <w:sz w:val="20"/>
          <w:i/>
          <w:u w:val="none"/>
          <w:iCs/>
          <w:rFonts w:cs="Arial" w:ascii="Arial" w:hAnsi="Arial"/>
          <w:color w:val="000000"/>
        </w:rPr>
        <w:instrText xml:space="preserve"> HYPERLINK "http://www.entilocali.leggiditalia.it/" \l "id=10LX0000858860ART1005,__m=document"</w:instrText>
      </w:r>
      <w:r>
        <w:rPr>
          <w:rStyle w:val="Hyperlink"/>
          <w:sz w:val="20"/>
          <w:i/>
          <w:u w:val="none"/>
          <w:iCs/>
          <w:rFonts w:cs="Arial" w:ascii="Arial" w:hAnsi="Arial"/>
          <w:color w:val="000000"/>
        </w:rPr>
        <w:fldChar w:fldCharType="separate"/>
      </w:r>
      <w:r>
        <w:rPr>
          <w:rStyle w:val="Hyperlink"/>
          <w:rFonts w:cs="Arial" w:ascii="Arial" w:hAnsi="Arial"/>
          <w:i/>
          <w:iCs/>
          <w:color w:val="000000"/>
          <w:sz w:val="20"/>
          <w:u w:val="none"/>
        </w:rPr>
        <w:t>art. 1, comma 986, legge n. 205/2017</w:t>
      </w:r>
      <w:r>
        <w:rPr>
          <w:rStyle w:val="Hyperlink"/>
          <w:sz w:val="20"/>
          <w:i/>
          <w:u w:val="none"/>
          <w:iCs/>
          <w:rFonts w:cs="Arial" w:ascii="Arial" w:hAnsi="Arial"/>
          <w:color w:val="000000"/>
        </w:rPr>
        <w:fldChar w:fldCharType="end"/>
      </w:r>
      <w:r>
        <w:rPr>
          <w:rFonts w:cs="Arial" w:ascii="Arial" w:hAnsi="Arial"/>
          <w:i/>
          <w:iCs/>
          <w:sz w:val="20"/>
        </w:rPr>
        <w:t>)</w:t>
      </w:r>
      <w:r>
        <w:rPr>
          <w:rFonts w:cs="Arial" w:ascii="Arial" w:hAnsi="Arial"/>
          <w:sz w:val="20"/>
        </w:rPr>
        <w:t>;</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sz w:val="20"/>
        </w:rPr>
        <w:t xml:space="preserve">di non aver commesso violazioni gravi, </w:t>
      </w:r>
      <w:r>
        <w:rPr>
          <w:rFonts w:cs="Arial" w:ascii="Arial" w:hAnsi="Arial"/>
          <w:b/>
          <w:bCs/>
          <w:sz w:val="20"/>
        </w:rPr>
        <w:t>non definitivamente accertate</w:t>
      </w:r>
      <w:r>
        <w:rPr>
          <w:rFonts w:cs="Arial" w:ascii="Arial" w:hAnsi="Arial"/>
          <w:sz w:val="20"/>
        </w:rPr>
        <w:t xml:space="preserve">, rispetto agli obblighi relativi al pagamento delle imposte e tasse </w:t>
      </w:r>
      <w:r>
        <w:rPr>
          <w:rFonts w:cs="Arial" w:ascii="Arial" w:hAnsi="Arial"/>
          <w:i/>
          <w:iCs/>
          <w:sz w:val="20"/>
        </w:rPr>
        <w:t>(si rinvia al Decreto del Ministro dell’economia e delle finanze del 28 settembre 2022 (pubblicato sulla G.U. n. 239 del 12/10/2022) per l’individuazione delle condizioni per l’operatività della causa di esclusione in ordine alle gravi violazioni non definitivamente accertate in materia fiscale);</w:t>
      </w:r>
    </w:p>
    <w:p>
      <w:pPr>
        <w:pStyle w:val="Normal"/>
        <w:autoSpaceDE w:val="false"/>
        <w:jc w:val="center"/>
        <w:rPr>
          <w:rFonts w:ascii="Arial" w:hAnsi="Arial" w:cs="Arial"/>
          <w:b/>
          <w:sz w:val="20"/>
        </w:rPr>
      </w:pPr>
      <w:r>
        <w:rPr>
          <w:rFonts w:cs="Arial" w:ascii="Arial" w:hAnsi="Arial"/>
          <w:b/>
          <w:sz w:val="20"/>
        </w:rPr>
      </w:r>
    </w:p>
    <w:p>
      <w:pPr>
        <w:pStyle w:val="Normal"/>
        <w:autoSpaceDE w:val="false"/>
        <w:jc w:val="center"/>
        <w:rPr>
          <w:rFonts w:ascii="Arial" w:hAnsi="Arial" w:cs="Arial"/>
          <w:b/>
          <w:sz w:val="20"/>
        </w:rPr>
      </w:pPr>
      <w:r>
        <w:rPr>
          <w:rFonts w:cs="Arial" w:ascii="Arial" w:hAnsi="Arial"/>
          <w:b/>
          <w:sz w:val="20"/>
        </w:rPr>
        <w:t xml:space="preserve">OPPURE </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sz w:val="20"/>
        </w:rPr>
        <w:t xml:space="preserve">di aver ottemperato ai propri obblighi pagando o impegnandosi in modo vincolante a pagare le imposte e tasse dovute, compresi eventuali interessi o multe, ovvero </w:t>
      </w:r>
      <w:r>
        <w:rPr>
          <w:rFonts w:eastAsia="Wingdings" w:cs="Wingdings" w:ascii="Wingdings" w:hAnsi="Wingdings"/>
          <w:color w:val="000000"/>
          <w:sz w:val="28"/>
          <w:szCs w:val="28"/>
        </w:rPr>
        <w:sym w:font="Wingdings" w:char="f06f"/>
      </w:r>
      <w:r>
        <w:rPr>
          <w:rFonts w:eastAsia="Wingdings" w:cs="Arial" w:ascii="Arial" w:hAnsi="Arial"/>
          <w:color w:val="000000"/>
          <w:sz w:val="20"/>
        </w:rPr>
        <w:t xml:space="preserve"> </w:t>
      </w:r>
      <w:r>
        <w:rPr>
          <w:rFonts w:cs="Arial" w:ascii="Arial" w:hAnsi="Arial"/>
          <w:sz w:val="20"/>
        </w:rPr>
        <w:t>il debito tributario è integralmente estinto, dichiarando che il pagamento o l’impegno a pagare ovvero l’estinzione si sono perfezionati prima della data di scadenza del termine per la presentazione della domanda di partecipazione all’Avviso in oggetto. Al riguardo si forniscono le seguenti dettagliate informazioni dimostrative:</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jc w:val="both"/>
        <w:rPr>
          <w:b/>
          <w:bCs/>
        </w:rPr>
      </w:pPr>
      <w:r>
        <w:rPr>
          <w:b/>
          <w:bCs/>
        </w:rPr>
      </w:r>
    </w:p>
    <w:p>
      <w:pPr>
        <w:pStyle w:val="Normal"/>
        <w:autoSpaceDE w:val="false"/>
        <w:jc w:val="both"/>
        <w:rPr>
          <w:rFonts w:ascii="Arial" w:hAnsi="Arial" w:cs="Arial"/>
          <w:b/>
          <w:bCs/>
          <w:color w:val="000000"/>
          <w:sz w:val="20"/>
        </w:rPr>
      </w:pPr>
      <w:r>
        <w:rPr>
          <w:rFonts w:cs="Arial" w:ascii="Arial" w:hAnsi="Arial"/>
          <w:b/>
          <w:bCs/>
          <w:color w:val="000000"/>
          <w:sz w:val="20"/>
        </w:rPr>
        <w:t>7)  Contributi previdenziali</w:t>
      </w:r>
    </w:p>
    <w:p>
      <w:pPr>
        <w:pStyle w:val="Normal"/>
        <w:autoSpaceDE w:val="false"/>
        <w:jc w:val="both"/>
        <w:rPr/>
      </w:pPr>
      <w:r>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sz w:val="20"/>
        </w:rPr>
        <w:t xml:space="preserve">di non aver commesso violazioni gravi, definitivamente accertate, rispetto agli obblighi relativi al pagamento dei contributi previdenziali secondo la legislazione italiana o quella dello Stato in cui l’operatore economico è stabilito, ostative al rilascio </w:t>
      </w:r>
      <w:r>
        <w:rPr>
          <w:rFonts w:cs="Arial" w:ascii="Arial" w:hAnsi="Arial"/>
          <w:color w:val="000000"/>
          <w:sz w:val="20"/>
        </w:rPr>
        <w:t>del documento unico di regolarità contributiva (DURC)</w:t>
      </w:r>
      <w:r>
        <w:rPr>
          <w:rFonts w:cs="Arial" w:ascii="Arial" w:hAnsi="Arial"/>
          <w:sz w:val="20"/>
        </w:rPr>
        <w:t xml:space="preserve"> </w:t>
      </w:r>
      <w:r>
        <w:rPr>
          <w:rFonts w:cs="Arial" w:ascii="Arial" w:hAnsi="Arial"/>
          <w:color w:val="000000"/>
          <w:sz w:val="20"/>
        </w:rPr>
        <w:t>di cui all’art. 8 del decreto del Ministro del lavoro e delle politiche sociali 30 gennaio 2015, pubblicato sulla G.U. n. 125 del 1° giugno 2015, ovvero delle certificazioni rilasciate dagli enti previdenziali di riferimento non aderenti al sistema dello sportello unico previdenziale</w:t>
      </w:r>
      <w:r>
        <w:rPr>
          <w:rFonts w:cs="Verdana" w:ascii="Verdana" w:hAnsi="Verdana"/>
          <w:color w:val="000000"/>
          <w:sz w:val="16"/>
        </w:rPr>
        <w:t>;</w:t>
      </w:r>
      <w:r>
        <w:rPr>
          <w:rFonts w:cs="Verdana" w:ascii="Verdana" w:hAnsi="Verdana"/>
          <w:b/>
          <w:color w:val="000000"/>
          <w:sz w:val="16"/>
        </w:rPr>
        <w:t xml:space="preserve"> </w:t>
      </w:r>
    </w:p>
    <w:p>
      <w:pPr>
        <w:pStyle w:val="Normal"/>
        <w:autoSpaceDE w:val="false"/>
        <w:jc w:val="center"/>
        <w:rPr>
          <w:rFonts w:ascii="Arial" w:hAnsi="Arial" w:cs="Arial"/>
          <w:b/>
          <w:sz w:val="20"/>
        </w:rPr>
      </w:pPr>
      <w:r>
        <w:rPr>
          <w:rFonts w:cs="Arial" w:ascii="Arial" w:hAnsi="Arial"/>
          <w:b/>
          <w:sz w:val="20"/>
        </w:rPr>
        <w:t xml:space="preserve">OPPURE </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12"/>
          <w:szCs w:val="12"/>
        </w:rPr>
        <w:t xml:space="preserve">  </w:t>
      </w:r>
      <w:r>
        <w:rPr>
          <w:rFonts w:cs="Arial" w:ascii="Arial" w:hAnsi="Arial"/>
          <w:sz w:val="20"/>
        </w:rPr>
        <w:t xml:space="preserve">di aver ottemperato ai propri obblighi pagando o impegnandosi in modo vincolante a pagare i contributi previdenziali dovuti, compresi eventuali interessi o multe, ovvero </w:t>
      </w:r>
      <w:r>
        <w:rPr>
          <w:rFonts w:eastAsia="Wingdings" w:cs="Wingdings" w:ascii="Wingdings" w:hAnsi="Wingdings"/>
          <w:color w:val="000000"/>
          <w:sz w:val="28"/>
          <w:szCs w:val="28"/>
        </w:rPr>
        <w:sym w:font="Wingdings" w:char="f06f"/>
      </w:r>
      <w:r>
        <w:rPr>
          <w:rFonts w:eastAsia="Wingdings" w:cs="Arial" w:ascii="Arial" w:hAnsi="Arial"/>
          <w:color w:val="000000"/>
          <w:sz w:val="20"/>
        </w:rPr>
        <w:t xml:space="preserve"> </w:t>
      </w:r>
      <w:r>
        <w:rPr>
          <w:rFonts w:cs="Arial" w:ascii="Arial" w:hAnsi="Arial"/>
          <w:sz w:val="20"/>
        </w:rPr>
        <w:t>il debito previdenziale è integralmente estinto, dichiarando che il pagamento o l’impegno a pagare ovvero l’estinzione si sono perfezionati prima della data di scadenza del termine per la della domanda di partecipazione all’Avviso in oggetto. Al riguardo si forniscono le seguenti dettagliate informazioni dimostrative:</w:t>
      </w:r>
    </w:p>
    <w:p>
      <w:pPr>
        <w:pStyle w:val="Normal"/>
        <w:autoSpaceDE w:val="false"/>
        <w:jc w:val="both"/>
        <w:rPr/>
      </w:pPr>
      <w:r>
        <w:rPr/>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jc w:val="both"/>
        <w:rPr/>
      </w:pPr>
      <w:r>
        <w:rPr/>
      </w:r>
    </w:p>
    <w:p>
      <w:pPr>
        <w:pStyle w:val="Normal"/>
        <w:autoSpaceDE w:val="false"/>
        <w:jc w:val="both"/>
        <w:rPr/>
      </w:pPr>
      <w:r>
        <w:rPr>
          <w:rFonts w:cs="Arial" w:ascii="Arial" w:hAnsi="Arial"/>
          <w:b/>
          <w:sz w:val="20"/>
        </w:rPr>
        <w:t xml:space="preserve">8) </w:t>
      </w:r>
      <w:r>
        <w:rPr>
          <w:rFonts w:cs="Arial" w:ascii="Arial" w:hAnsi="Arial"/>
          <w:b/>
          <w:color w:val="000000"/>
          <w:sz w:val="20"/>
        </w:rPr>
        <w:t xml:space="preserve"> Salute e sicurezza sul lavoro</w:t>
      </w:r>
    </w:p>
    <w:p>
      <w:pPr>
        <w:pStyle w:val="Normal"/>
        <w:rPr/>
      </w:pPr>
      <w:r>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color w:val="000000"/>
          <w:sz w:val="20"/>
        </w:rPr>
        <w:t xml:space="preserve">di non aver commesso infrazioni alle norme in materia di </w:t>
      </w:r>
      <w:r>
        <w:rPr>
          <w:rFonts w:cs="Arial" w:ascii="Arial" w:hAnsi="Arial"/>
          <w:sz w:val="20"/>
        </w:rPr>
        <w:t xml:space="preserve">salute e sicurezza sul lavoro nonché agli obblighi </w:t>
      </w:r>
      <w:r>
        <w:rPr>
          <w:rFonts w:cs="Arial" w:ascii="Arial" w:hAnsi="Arial"/>
          <w:i w:val="false"/>
          <w:iCs w:val="false"/>
          <w:sz w:val="20"/>
        </w:rPr>
        <w:t xml:space="preserve">in materia ambientale, sociale e del lavoro </w:t>
      </w:r>
      <w:r>
        <w:rPr>
          <w:rFonts w:cs="Arial" w:ascii="Arial" w:hAnsi="Arial"/>
          <w:i w:val="false"/>
          <w:iCs w:val="false"/>
          <w:color w:val="000000"/>
          <w:sz w:val="20"/>
        </w:rPr>
        <w:t xml:space="preserve">stabiliti dai contratti collettivi, dalla normativa europea e nazionale; </w:t>
      </w:r>
    </w:p>
    <w:p>
      <w:pPr>
        <w:pStyle w:val="Normal"/>
        <w:autoSpaceDE w:val="false"/>
        <w:jc w:val="both"/>
        <w:rPr>
          <w:rFonts w:ascii="Arial" w:hAnsi="Arial" w:cs="Arial"/>
          <w:b/>
          <w:i w:val="false"/>
          <w:i w:val="false"/>
          <w:iCs w:val="false"/>
          <w:sz w:val="20"/>
        </w:rPr>
      </w:pPr>
      <w:r>
        <w:rPr>
          <w:rFonts w:cs="Arial" w:ascii="Arial" w:hAnsi="Arial"/>
          <w:b/>
          <w:i w:val="false"/>
          <w:iCs w:val="false"/>
          <w:sz w:val="20"/>
        </w:rPr>
      </w:r>
    </w:p>
    <w:p>
      <w:pPr>
        <w:pStyle w:val="Normal"/>
        <w:widowControl w:val="false"/>
        <w:autoSpaceDE w:val="false"/>
        <w:jc w:val="center"/>
        <w:rPr>
          <w:rFonts w:ascii="Arial" w:hAnsi="Arial" w:cs="Arial"/>
          <w:b/>
          <w:bCs/>
          <w:color w:val="000000"/>
          <w:sz w:val="20"/>
        </w:rPr>
      </w:pPr>
      <w:r>
        <w:rPr>
          <w:rFonts w:cs="Arial" w:ascii="Arial" w:hAnsi="Arial"/>
          <w:b/>
          <w:bCs/>
          <w:color w:val="000000"/>
          <w:sz w:val="20"/>
        </w:rPr>
        <w:t xml:space="preserve">OPPURE </w:t>
      </w:r>
    </w:p>
    <w:p>
      <w:pPr>
        <w:pStyle w:val="Normal"/>
        <w:widowControl w:val="false"/>
        <w:autoSpaceDE w:val="false"/>
        <w:bidi w:val="0"/>
        <w:spacing w:lineRule="exact" w:line="170"/>
        <w:jc w:val="both"/>
        <w:rPr/>
      </w:pPr>
      <w:r>
        <w:rPr/>
      </w:r>
    </w:p>
    <w:p>
      <w:pPr>
        <w:pStyle w:val="Normal"/>
        <w:widowControl w:val="false"/>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w:t>
      </w:r>
      <w:r>
        <w:rPr>
          <w:rFonts w:cs="Arial" w:ascii="Arial" w:hAnsi="Arial"/>
          <w:color w:val="000000"/>
          <w:sz w:val="20"/>
        </w:rPr>
        <w:t xml:space="preserve">di aver commesso le seguenti infrazioni alle norme in materia di salute e sicurezza sul lavoro nonché agli obblighi </w:t>
      </w:r>
      <w:r>
        <w:rPr>
          <w:rFonts w:cs="Arial" w:ascii="Arial" w:hAnsi="Arial"/>
          <w:i w:val="false"/>
          <w:iCs w:val="false"/>
          <w:color w:val="000000"/>
          <w:sz w:val="20"/>
        </w:rPr>
        <w:t xml:space="preserve">in materia ambientale, sociale e del lavoro stabiliti dai contratti collettivi, dalla normativa europea e nazionale: </w:t>
      </w:r>
      <w:r>
        <w:rPr>
          <w:rFonts w:cs="Arial" w:ascii="Arial" w:hAnsi="Arial"/>
          <w:i/>
          <w:iCs/>
          <w:color w:val="000000"/>
          <w:sz w:val="20"/>
        </w:rPr>
        <w:t>(fornire dettagliate e puntuali informazioni in merito all’infrazione ed alla sua tipologia)</w:t>
      </w:r>
    </w:p>
    <w:p>
      <w:pPr>
        <w:pStyle w:val="Normal"/>
        <w:autoSpaceDE w:val="false"/>
        <w:jc w:val="both"/>
        <w:rPr>
          <w:rFonts w:ascii="Arial" w:hAnsi="Arial" w:cs="Arial"/>
          <w:b/>
          <w:sz w:val="20"/>
        </w:rPr>
      </w:pPr>
      <w:r>
        <w:rPr>
          <w:rFonts w:cs="Arial" w:ascii="Arial" w:hAnsi="Arial"/>
          <w:b/>
          <w:sz w:val="20"/>
        </w:rPr>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autoSpaceDE w:val="false"/>
        <w:spacing w:lineRule="auto" w:line="360" w:before="0" w:after="0"/>
        <w:rPr>
          <w:rFonts w:ascii="Arial" w:hAnsi="Arial" w:eastAsia="Times New Roman" w:cs="Arial"/>
          <w:sz w:val="20"/>
          <w:szCs w:val="20"/>
          <w:lang w:eastAsia="ja-JP"/>
        </w:rPr>
      </w:pPr>
      <w:r>
        <w:rPr>
          <w:rFonts w:eastAsia="Times New Roman" w:cs="Arial" w:ascii="Arial" w:hAnsi="Arial"/>
          <w:sz w:val="20"/>
          <w:szCs w:val="20"/>
          <w:lang w:eastAsia="ja-JP"/>
        </w:rPr>
        <w:t>………………………………………………………………………………………………………………………………………</w:t>
      </w:r>
      <w:r>
        <w:rPr>
          <w:rFonts w:eastAsia="Times New Roman" w:cs="Arial" w:ascii="Arial" w:hAnsi="Arial"/>
          <w:sz w:val="20"/>
          <w:szCs w:val="20"/>
          <w:lang w:eastAsia="ja-JP"/>
        </w:rPr>
        <w:t>..</w:t>
      </w:r>
    </w:p>
    <w:p>
      <w:pPr>
        <w:pStyle w:val="Normal"/>
        <w:autoSpaceDE w:val="false"/>
        <w:jc w:val="both"/>
        <w:rPr>
          <w:rFonts w:ascii="Arial" w:hAnsi="Arial" w:cs="Arial"/>
          <w:b/>
          <w:sz w:val="20"/>
        </w:rPr>
      </w:pPr>
      <w:r>
        <w:rPr>
          <w:rFonts w:cs="Arial" w:ascii="Arial" w:hAnsi="Arial"/>
          <w:b/>
          <w:sz w:val="20"/>
        </w:rPr>
      </w:r>
    </w:p>
    <w:p>
      <w:pPr>
        <w:pStyle w:val="Normal"/>
        <w:widowControl w:val="false"/>
        <w:autoSpaceDE w:val="false"/>
        <w:jc w:val="both"/>
        <w:rPr/>
      </w:pPr>
      <w:r>
        <w:rPr>
          <w:rFonts w:cs="Arial" w:ascii="Arial" w:hAnsi="Arial"/>
          <w:b/>
          <w:sz w:val="20"/>
        </w:rPr>
        <w:t>9)</w:t>
      </w:r>
      <w:r>
        <w:rPr>
          <w:rFonts w:cs="Arial" w:ascii="Arial" w:hAnsi="Arial"/>
          <w:sz w:val="20"/>
        </w:rPr>
        <w:t xml:space="preserve"> </w:t>
      </w:r>
      <w:r>
        <w:rPr>
          <w:rFonts w:eastAsia="Wingdings" w:cs="Wingdings" w:ascii="Wingdings" w:hAnsi="Wingdings"/>
          <w:color w:val="000000"/>
          <w:sz w:val="28"/>
          <w:szCs w:val="28"/>
        </w:rPr>
        <w:sym w:font="Wingdings" w:char="f06f"/>
      </w:r>
      <w:r>
        <w:rPr>
          <w:rFonts w:eastAsia="Arial" w:cs="Arial" w:ascii="Arial" w:hAnsi="Arial"/>
          <w:color w:val="000000"/>
          <w:sz w:val="20"/>
        </w:rPr>
        <w:t xml:space="preserve"> di non essere sottoposto a liquidazione giudiziale, </w:t>
      </w:r>
      <w:r>
        <w:rPr>
          <w:rFonts w:cs="Arial" w:ascii="Arial" w:hAnsi="Arial"/>
          <w:color w:val="000000"/>
          <w:sz w:val="20"/>
        </w:rPr>
        <w:t xml:space="preserve">liquidazione coatta o concordato preventivo, e che non sono in corso procedimenti per la dichiarazione di una di tali situazioni; </w:t>
      </w:r>
    </w:p>
    <w:p>
      <w:pPr>
        <w:pStyle w:val="Normal"/>
        <w:widowControl w:val="false"/>
        <w:autoSpaceDE w:val="false"/>
        <w:jc w:val="both"/>
        <w:rPr/>
      </w:pPr>
      <w:r>
        <w:rPr/>
      </w:r>
    </w:p>
    <w:p>
      <w:pPr>
        <w:pStyle w:val="Normal"/>
        <w:widowControl w:val="false"/>
        <w:autoSpaceDE w:val="false"/>
        <w:jc w:val="both"/>
        <w:rPr>
          <w:rFonts w:ascii="Arial" w:hAnsi="Arial" w:cs="Arial"/>
          <w:b/>
          <w:bCs/>
          <w:color w:val="000000"/>
          <w:sz w:val="20"/>
        </w:rPr>
      </w:pPr>
      <w:r>
        <w:rPr>
          <w:rFonts w:cs="Arial" w:ascii="Arial" w:hAnsi="Arial"/>
          <w:b/>
          <w:bCs/>
          <w:color w:val="000000"/>
          <w:sz w:val="20"/>
        </w:rPr>
        <w:t>10) Illeciti professionali</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14"/>
          <w:szCs w:val="14"/>
        </w:rPr>
        <w:t xml:space="preserve"> </w:t>
      </w:r>
      <w:r>
        <w:rPr>
          <w:rFonts w:cs="Arial" w:ascii="Arial" w:hAnsi="Arial"/>
          <w:color w:val="000000"/>
          <w:sz w:val="20"/>
        </w:rPr>
        <w:t xml:space="preserve">di non essersi reso colpevole di illeciti professionali, tali da rendere dubbia la </w:t>
      </w:r>
      <w:r>
        <w:rPr>
          <w:rFonts w:cs="Arial" w:ascii="Arial" w:hAnsi="Arial"/>
          <w:sz w:val="20"/>
        </w:rPr>
        <w:t>propria integrità o affidabilità;</w:t>
      </w:r>
    </w:p>
    <w:p>
      <w:pPr>
        <w:pStyle w:val="Normal"/>
        <w:autoSpaceDE w:val="false"/>
        <w:jc w:val="both"/>
        <w:rPr>
          <w:rFonts w:ascii="Arial" w:hAnsi="Arial" w:cs="Arial"/>
          <w:sz w:val="18"/>
          <w:szCs w:val="18"/>
        </w:rPr>
      </w:pPr>
      <w:r>
        <w:rPr>
          <w:rFonts w:cs="Arial" w:ascii="Arial" w:hAnsi="Arial"/>
          <w:sz w:val="18"/>
          <w:szCs w:val="18"/>
        </w:rPr>
      </w:r>
    </w:p>
    <w:p>
      <w:pPr>
        <w:pStyle w:val="Normal"/>
        <w:autoSpaceDE w:val="false"/>
        <w:jc w:val="center"/>
        <w:rPr>
          <w:rFonts w:ascii="Arial" w:hAnsi="Arial" w:cs="Arial"/>
          <w:b/>
          <w:sz w:val="20"/>
        </w:rPr>
      </w:pPr>
      <w:r>
        <w:rPr>
          <w:rFonts w:cs="Arial" w:ascii="Arial" w:hAnsi="Arial"/>
          <w:b/>
          <w:sz w:val="20"/>
        </w:rPr>
        <w:t>OPPURE</w:t>
      </w:r>
    </w:p>
    <w:p>
      <w:pPr>
        <w:pStyle w:val="Normal"/>
        <w:autoSpaceDE w:val="false"/>
        <w:bidi w:val="0"/>
        <w:spacing w:lineRule="exact" w:line="170"/>
        <w:jc w:val="center"/>
        <w:rPr/>
      </w:pPr>
      <w:r>
        <w:rPr/>
      </w:r>
    </w:p>
    <w:p>
      <w:pPr>
        <w:pStyle w:val="Normal"/>
        <w:autoSpaceDE w:val="false"/>
        <w:jc w:val="both"/>
        <w:rPr/>
      </w:pPr>
      <w:r>
        <w:rPr>
          <w:rFonts w:eastAsia="Wingdings" w:cs="Wingdings" w:ascii="Wingdings" w:hAnsi="Wingdings"/>
          <w:sz w:val="28"/>
          <w:szCs w:val="28"/>
        </w:rPr>
        <w:sym w:font="Wingdings" w:char="f06f"/>
      </w:r>
      <w:r>
        <w:rPr>
          <w:rFonts w:eastAsia="Arial" w:cs="Arial" w:ascii="Arial" w:hAnsi="Arial"/>
          <w:sz w:val="28"/>
          <w:szCs w:val="28"/>
        </w:rPr>
        <w:t xml:space="preserve"> </w:t>
      </w:r>
      <w:r>
        <w:rPr>
          <w:rFonts w:cs="Arial" w:ascii="Arial" w:hAnsi="Arial"/>
          <w:sz w:val="20"/>
        </w:rPr>
        <w:t xml:space="preserve">di </w:t>
      </w:r>
      <w:r>
        <w:rPr>
          <w:rFonts w:cs="Arial" w:ascii="Arial" w:hAnsi="Arial"/>
          <w:color w:val="000000"/>
          <w:sz w:val="20"/>
        </w:rPr>
        <w:t>essersi reso colpevole dei seguenti illeciti professionali (</w:t>
      </w:r>
      <w:r>
        <w:rPr>
          <w:rFonts w:cs="Arial" w:ascii="Arial" w:hAnsi="Arial"/>
          <w:i/>
          <w:iCs/>
          <w:color w:val="000000"/>
          <w:sz w:val="20"/>
        </w:rPr>
        <w:t>fornire dettagliate e puntuali informazioni in merito all’illecito ed alla sua tipologia)</w:t>
      </w:r>
      <w:r>
        <w:rPr>
          <w:rFonts w:cs="Arial" w:ascii="Arial" w:hAnsi="Arial"/>
          <w:iCs/>
          <w:color w:val="000000"/>
          <w:sz w:val="20"/>
        </w:rPr>
        <w:t>:</w:t>
      </w:r>
    </w:p>
    <w:p>
      <w:pPr>
        <w:pStyle w:val="Normal"/>
        <w:autoSpaceDE w:val="false"/>
        <w:jc w:val="both"/>
        <w:rPr/>
      </w:pPr>
      <w: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autoSpaceDE w:val="false"/>
        <w:spacing w:lineRule="auto" w:line="360" w:before="0" w:after="0"/>
        <w:rPr>
          <w:rFonts w:ascii="Arial" w:hAnsi="Arial" w:eastAsia="Times New Roman" w:cs="Arial"/>
          <w:i/>
          <w:i/>
          <w:iCs/>
          <w:color w:val="000000"/>
          <w:sz w:val="20"/>
          <w:szCs w:val="20"/>
          <w:lang w:eastAsia="ja-JP"/>
        </w:rPr>
      </w:pPr>
      <w:r>
        <w:rPr>
          <w:rFonts w:eastAsia="Times New Roman" w:cs="Arial" w:ascii="Arial" w:hAnsi="Arial"/>
          <w:i/>
          <w:iCs/>
          <w:color w:val="000000"/>
          <w:sz w:val="20"/>
          <w:szCs w:val="20"/>
          <w:lang w:eastAsia="ja-JP"/>
        </w:rPr>
        <w:t>………………………………………………………………………………………………………………………………………</w:t>
      </w:r>
      <w:r>
        <w:rPr>
          <w:rFonts w:eastAsia="Times New Roman" w:cs="Arial" w:ascii="Arial" w:hAnsi="Arial"/>
          <w:i/>
          <w:iCs/>
          <w:color w:val="000000"/>
          <w:sz w:val="20"/>
          <w:szCs w:val="20"/>
          <w:lang w:eastAsia="ja-JP"/>
        </w:rPr>
        <w:t>..……………………………………..…………………………………………………………………………………………………</w:t>
      </w:r>
    </w:p>
    <w:p>
      <w:pPr>
        <w:pStyle w:val="Normal"/>
        <w:autoSpaceDE w:val="false"/>
        <w:jc w:val="both"/>
        <w:rPr>
          <w:rFonts w:ascii="Arial" w:hAnsi="Arial" w:cs="Arial"/>
          <w:sz w:val="20"/>
          <w:shd w:fill="FFFF00" w:val="clear"/>
        </w:rPr>
      </w:pPr>
      <w:r>
        <w:rPr>
          <w:rFonts w:cs="Arial" w:ascii="Arial" w:hAnsi="Arial"/>
          <w:sz w:val="20"/>
          <w:shd w:fill="FFFF00" w:val="clear"/>
        </w:rPr>
      </w:r>
    </w:p>
    <w:p>
      <w:pPr>
        <w:pStyle w:val="Normal"/>
        <w:widowControl w:val="false"/>
        <w:autoSpaceDE w:val="false"/>
        <w:jc w:val="both"/>
        <w:rPr>
          <w:rFonts w:ascii="Arial" w:hAnsi="Arial" w:cs="Arial"/>
          <w:b/>
          <w:bCs/>
          <w:color w:val="000000"/>
          <w:sz w:val="20"/>
        </w:rPr>
      </w:pPr>
      <w:r>
        <w:rPr>
          <w:rFonts w:cs="Arial" w:ascii="Arial" w:hAnsi="Arial"/>
          <w:b/>
          <w:bCs/>
          <w:color w:val="000000"/>
          <w:sz w:val="20"/>
        </w:rPr>
        <w:t>11) Influenze indebite</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eastAsia="Wingdings" w:cs="Arial" w:ascii="Arial" w:hAnsi="Arial"/>
          <w:color w:val="000000"/>
          <w:sz w:val="20"/>
        </w:rPr>
        <w:t xml:space="preserve">- </w:t>
      </w:r>
      <w:r>
        <w:rPr>
          <w:rFonts w:cs="Arial" w:ascii="Arial" w:hAnsi="Arial"/>
          <w:color w:val="000000"/>
          <w:sz w:val="20"/>
        </w:rPr>
        <w:t xml:space="preserve">di non </w:t>
      </w:r>
      <w:r>
        <w:rPr>
          <w:rFonts w:cs="Arial" w:ascii="Arial" w:hAnsi="Arial"/>
          <w:sz w:val="20"/>
          <w:lang w:eastAsia="it-IT"/>
        </w:rPr>
        <w:t>aver tentato di influenzare indebitamente il processo decisionale dell’Amministrazione procedente o di ottenere informazioni riservate a fini di proprio vantaggio;</w:t>
      </w:r>
    </w:p>
    <w:p>
      <w:pPr>
        <w:pStyle w:val="Normal"/>
        <w:autoSpaceDE w:val="false"/>
        <w:jc w:val="both"/>
        <w:rPr/>
      </w:pPr>
      <w:r>
        <w:rPr/>
      </w:r>
    </w:p>
    <w:p>
      <w:pPr>
        <w:pStyle w:val="Normal"/>
        <w:autoSpaceDE w:val="false"/>
        <w:jc w:val="both"/>
        <w:rPr>
          <w:rFonts w:ascii="Arial" w:hAnsi="Arial" w:cs="Arial"/>
          <w:sz w:val="20"/>
          <w:lang w:eastAsia="it-IT"/>
        </w:rPr>
      </w:pPr>
      <w:r>
        <w:rPr>
          <w:rFonts w:cs="Arial" w:ascii="Arial" w:hAnsi="Arial"/>
          <w:sz w:val="20"/>
          <w:lang w:eastAsia="it-IT"/>
        </w:rPr>
        <w:t>- di non aver fornito, anche per negligenza, informazioni false o fuorvianti suscettibili di influenzare le decisioni sull'esclusione, la selezione o la scelta del partner;</w:t>
      </w:r>
    </w:p>
    <w:p>
      <w:pPr>
        <w:pStyle w:val="Normal"/>
        <w:autoSpaceDE w:val="false"/>
        <w:jc w:val="both"/>
        <w:rPr/>
      </w:pPr>
      <w:r>
        <w:rPr/>
      </w:r>
    </w:p>
    <w:p>
      <w:pPr>
        <w:pStyle w:val="Normal"/>
        <w:autoSpaceDE w:val="false"/>
        <w:jc w:val="both"/>
        <w:rPr>
          <w:rFonts w:ascii="Arial" w:hAnsi="Arial" w:cs="Arial"/>
          <w:sz w:val="20"/>
          <w:lang w:eastAsia="it-IT"/>
        </w:rPr>
      </w:pPr>
      <w:r>
        <w:rPr>
          <w:rFonts w:cs="Arial" w:ascii="Arial" w:hAnsi="Arial"/>
          <w:sz w:val="20"/>
          <w:lang w:eastAsia="it-IT"/>
        </w:rPr>
        <w:t>- di non aver omesso le informazioni dovute ai fini del corretto svolgimento della presente procedura di coprogettazione;</w:t>
      </w:r>
    </w:p>
    <w:p>
      <w:pPr>
        <w:pStyle w:val="Normal"/>
        <w:autoSpaceDE w:val="false"/>
        <w:jc w:val="both"/>
        <w:rPr>
          <w:rFonts w:ascii="Arial" w:hAnsi="Arial" w:cs="Arial"/>
          <w:b/>
          <w:sz w:val="20"/>
          <w:shd w:fill="FFFF00" w:val="clear"/>
        </w:rPr>
      </w:pPr>
      <w:r>
        <w:rPr>
          <w:rFonts w:cs="Arial" w:ascii="Arial" w:hAnsi="Arial"/>
          <w:b/>
          <w:sz w:val="20"/>
          <w:shd w:fill="FFFF00" w:val="clear"/>
        </w:rPr>
      </w:r>
    </w:p>
    <w:p>
      <w:pPr>
        <w:pStyle w:val="Normal"/>
        <w:widowControl w:val="false"/>
        <w:autoSpaceDE w:val="false"/>
        <w:jc w:val="both"/>
        <w:rPr>
          <w:rFonts w:ascii="Arial" w:hAnsi="Arial" w:cs="Arial"/>
          <w:b/>
          <w:bCs/>
          <w:color w:val="000000"/>
          <w:sz w:val="20"/>
        </w:rPr>
      </w:pPr>
      <w:r>
        <w:rPr>
          <w:rFonts w:cs="Arial" w:ascii="Arial" w:hAnsi="Arial"/>
          <w:b/>
          <w:bCs/>
          <w:color w:val="000000"/>
          <w:sz w:val="20"/>
        </w:rPr>
        <w:t>12) Inadempienze contrattuali</w:t>
      </w:r>
    </w:p>
    <w:p>
      <w:pPr>
        <w:pStyle w:val="Normal"/>
        <w:autoSpaceDE w:val="false"/>
        <w:jc w:val="both"/>
        <w:rPr>
          <w:rFonts w:ascii="Arial" w:hAnsi="Arial" w:cs="Arial"/>
          <w:sz w:val="20"/>
        </w:rPr>
      </w:pPr>
      <w:r>
        <w:rPr>
          <w:rFonts w:cs="Arial" w:ascii="Arial" w:hAnsi="Arial"/>
          <w:sz w:val="20"/>
        </w:rPr>
      </w:r>
    </w:p>
    <w:p>
      <w:pPr>
        <w:pStyle w:val="Normal"/>
        <w:widowControl w:val="false"/>
        <w:autoSpaceDE w:val="false"/>
        <w:jc w:val="both"/>
        <w:rPr/>
      </w:pPr>
      <w:r>
        <w:rPr>
          <w:rFonts w:eastAsia="Wingdings" w:cs="Wingdings" w:ascii="Wingdings" w:hAnsi="Wingdings"/>
          <w:sz w:val="28"/>
          <w:szCs w:val="28"/>
          <w:lang w:eastAsia="it-IT"/>
        </w:rPr>
        <w:sym w:font="Wingdings" w:char="f06f"/>
      </w:r>
      <w:r>
        <w:rPr>
          <w:rFonts w:eastAsia="Arial" w:cs="Arial" w:ascii="Arial" w:hAnsi="Arial"/>
          <w:sz w:val="20"/>
          <w:lang w:eastAsia="it-IT"/>
        </w:rPr>
        <w:t xml:space="preserve"> </w:t>
      </w:r>
      <w:r>
        <w:rPr>
          <w:rFonts w:cs="Arial" w:ascii="Arial" w:hAnsi="Arial"/>
          <w:sz w:val="20"/>
          <w:lang w:eastAsia="it-IT"/>
        </w:rPr>
        <w:t>di non aver commesso significative o persistenti carenze nell'esecuzione di un precedente contratto che ne hanno causato la risoluzione per inadempimento ovvero la condanna al risarcimento del danno o altre sanzioni comparabili;</w:t>
      </w:r>
    </w:p>
    <w:p>
      <w:pPr>
        <w:pStyle w:val="Normal"/>
        <w:autoSpaceDE w:val="false"/>
        <w:jc w:val="center"/>
        <w:rPr>
          <w:rFonts w:ascii="Arial" w:hAnsi="Arial" w:cs="Arial"/>
          <w:b/>
          <w:sz w:val="20"/>
        </w:rPr>
      </w:pPr>
      <w:r>
        <w:rPr>
          <w:rFonts w:cs="Arial" w:ascii="Arial" w:hAnsi="Arial"/>
          <w:b/>
          <w:sz w:val="20"/>
        </w:rPr>
        <w:t>OPPURE</w:t>
      </w:r>
    </w:p>
    <w:p>
      <w:pPr>
        <w:pStyle w:val="Normal"/>
        <w:autoSpaceDE w:val="false"/>
        <w:jc w:val="center"/>
        <w:rPr/>
      </w:pPr>
      <w:r>
        <w:rPr/>
      </w:r>
    </w:p>
    <w:p>
      <w:pPr>
        <w:pStyle w:val="Normal"/>
        <w:autoSpaceDE w:val="false"/>
        <w:jc w:val="both"/>
        <w:rPr/>
      </w:pPr>
      <w:r>
        <w:rPr>
          <w:rFonts w:eastAsia="Wingdings" w:cs="Wingdings" w:ascii="Wingdings" w:hAnsi="Wingdings"/>
          <w:sz w:val="28"/>
          <w:szCs w:val="28"/>
        </w:rPr>
        <w:sym w:font="Wingdings" w:char="f06f"/>
      </w:r>
      <w:r>
        <w:rPr>
          <w:rFonts w:eastAsia="Arial" w:cs="Arial" w:ascii="Arial" w:hAnsi="Arial"/>
          <w:sz w:val="28"/>
          <w:szCs w:val="28"/>
        </w:rPr>
        <w:t xml:space="preserve"> </w:t>
      </w:r>
      <w:r>
        <w:rPr>
          <w:rFonts w:cs="Arial" w:ascii="Arial" w:hAnsi="Arial"/>
          <w:sz w:val="20"/>
          <w:lang w:eastAsia="it-IT"/>
        </w:rPr>
        <w:t xml:space="preserve">di aver commesso significative o persistenti carenze nell'esecuzione di un precedente contratto che ne hanno causato la risoluzione per inadempimento ovvero la condanna al risarcimento del danno o altre sanzioni comparabili (compresa l’applicazione di penalità) che di seguito si indicano </w:t>
      </w:r>
      <w:r>
        <w:rPr>
          <w:rFonts w:cs="Arial" w:ascii="Arial" w:hAnsi="Arial"/>
          <w:color w:val="000000"/>
          <w:sz w:val="20"/>
        </w:rPr>
        <w:t>(</w:t>
      </w:r>
      <w:r>
        <w:rPr>
          <w:rFonts w:cs="Arial" w:ascii="Arial" w:hAnsi="Arial"/>
          <w:i/>
          <w:iCs/>
          <w:color w:val="000000"/>
          <w:sz w:val="20"/>
        </w:rPr>
        <w:t>fornire dettagliate e puntuali informazioni in merito)</w:t>
      </w:r>
      <w:r>
        <w:rPr>
          <w:rFonts w:cs="Arial" w:ascii="Arial" w:hAnsi="Arial"/>
          <w:iCs/>
          <w:color w:val="000000"/>
          <w:sz w:val="20"/>
        </w:rPr>
        <w:t>:</w:t>
      </w:r>
    </w:p>
    <w:p>
      <w:pPr>
        <w:pStyle w:val="Normal"/>
        <w:autoSpaceDE w:val="false"/>
        <w:jc w:val="both"/>
        <w:rPr/>
      </w:pPr>
      <w: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provvr0"/>
        <w:widowControl w:val="false"/>
        <w:autoSpaceDE w:val="false"/>
        <w:spacing w:lineRule="auto" w:line="360" w:before="0" w:after="0"/>
        <w:rPr>
          <w:rFonts w:ascii="Arial" w:hAnsi="Arial" w:eastAsia="Times New Roman" w:cs="Arial"/>
          <w:i/>
          <w:i/>
          <w:iCs/>
          <w:color w:val="000000"/>
          <w:sz w:val="20"/>
          <w:szCs w:val="20"/>
          <w:lang w:eastAsia="ja-JP"/>
        </w:rPr>
      </w:pPr>
      <w:r>
        <w:rPr>
          <w:rFonts w:eastAsia="Times New Roman" w:cs="Arial" w:ascii="Arial" w:hAnsi="Arial"/>
          <w:i/>
          <w:iCs/>
          <w:color w:val="000000"/>
          <w:sz w:val="20"/>
          <w:szCs w:val="20"/>
          <w:lang w:eastAsia="ja-JP"/>
        </w:rPr>
        <w:t>………………………………………………………………………………………………………………………………………</w:t>
      </w:r>
      <w:r>
        <w:rPr>
          <w:rFonts w:eastAsia="Times New Roman" w:cs="Arial" w:ascii="Arial" w:hAnsi="Arial"/>
          <w:i/>
          <w:iCs/>
          <w:color w:val="000000"/>
          <w:sz w:val="20"/>
          <w:szCs w:val="20"/>
          <w:lang w:eastAsia="ja-JP"/>
        </w:rPr>
        <w:t>..……………………………………..…………………………………………………………………………………………………</w:t>
      </w:r>
    </w:p>
    <w:p>
      <w:pPr>
        <w:pStyle w:val="Normal"/>
        <w:widowControl w:val="false"/>
        <w:autoSpaceDE w:val="false"/>
        <w:jc w:val="both"/>
        <w:rPr/>
      </w:pPr>
      <w:r>
        <w:rPr/>
      </w:r>
    </w:p>
    <w:p>
      <w:pPr>
        <w:pStyle w:val="Normal"/>
        <w:widowControl w:val="false"/>
        <w:autoSpaceDE w:val="false"/>
        <w:jc w:val="both"/>
        <w:rPr/>
      </w:pPr>
      <w:r>
        <w:rPr>
          <w:rFonts w:cs="Arial" w:ascii="Arial" w:hAnsi="Arial"/>
          <w:b/>
          <w:bCs/>
          <w:color w:val="000000"/>
          <w:sz w:val="20"/>
          <w:lang w:eastAsia="it-IT"/>
        </w:rPr>
        <w:t xml:space="preserve">13) </w:t>
      </w:r>
      <w:r>
        <w:rPr>
          <w:rFonts w:cs="Arial" w:ascii="Arial" w:hAnsi="Arial"/>
          <w:color w:val="000000"/>
          <w:sz w:val="20"/>
        </w:rPr>
        <w:t>di non aver commesso grave inadempimento nei confronti di uno o più eventuali subappaltatori, riconosciuto o accertato con sentenza passata in giudicato;</w:t>
      </w:r>
    </w:p>
    <w:p>
      <w:pPr>
        <w:pStyle w:val="Normal"/>
        <w:autoSpaceDE w:val="false"/>
        <w:jc w:val="both"/>
        <w:rPr>
          <w:rFonts w:ascii="Arial" w:hAnsi="Arial" w:cs="Arial"/>
          <w:sz w:val="20"/>
        </w:rPr>
      </w:pPr>
      <w:r>
        <w:rPr>
          <w:rFonts w:cs="Arial" w:ascii="Arial" w:hAnsi="Arial"/>
          <w:sz w:val="20"/>
        </w:rPr>
      </w:r>
    </w:p>
    <w:p>
      <w:pPr>
        <w:pStyle w:val="Normal"/>
        <w:autoSpaceDE w:val="false"/>
        <w:jc w:val="both"/>
        <w:rPr/>
      </w:pPr>
      <w:r>
        <w:rPr>
          <w:rFonts w:cs="Arial" w:ascii="Arial" w:hAnsi="Arial"/>
          <w:b/>
          <w:bCs/>
          <w:color w:val="000000"/>
          <w:sz w:val="20"/>
        </w:rPr>
        <w:t>14)</w:t>
      </w:r>
      <w:r>
        <w:rPr>
          <w:rFonts w:cs="Arial" w:ascii="Arial" w:hAnsi="Arial"/>
          <w:color w:val="000000"/>
          <w:sz w:val="20"/>
        </w:rPr>
        <w:t xml:space="preserve"> </w:t>
      </w:r>
      <w:r>
        <w:rPr>
          <w:rFonts w:cs="Arial" w:ascii="Arial" w:hAnsi="Arial"/>
          <w:b/>
          <w:bCs/>
          <w:color w:val="000000"/>
          <w:sz w:val="20"/>
        </w:rPr>
        <w:t>Conflitti di interesse</w:t>
      </w:r>
    </w:p>
    <w:p>
      <w:pPr>
        <w:pStyle w:val="Normal"/>
        <w:autoSpaceDE w:val="false"/>
        <w:jc w:val="both"/>
        <w:rPr>
          <w:rFonts w:ascii="Arial" w:hAnsi="Arial" w:cs="Arial"/>
          <w:sz w:val="20"/>
          <w:shd w:fill="FFFF00" w:val="clear"/>
        </w:rPr>
      </w:pPr>
      <w:r>
        <w:rPr>
          <w:rFonts w:cs="Arial" w:ascii="Arial" w:hAnsi="Arial"/>
          <w:sz w:val="20"/>
          <w:shd w:fill="FFFF00" w:val="clear"/>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2"/>
          <w:szCs w:val="22"/>
        </w:rPr>
        <w:t xml:space="preserve"> </w:t>
      </w:r>
      <w:r>
        <w:rPr>
          <w:rFonts w:cs="Arial" w:ascii="Arial" w:hAnsi="Arial"/>
          <w:color w:val="000000"/>
          <w:sz w:val="20"/>
        </w:rPr>
        <w:t>di non trovarsi in una situazione di conflitto di interesse</w:t>
      </w:r>
      <w:r>
        <w:rPr>
          <w:rFonts w:cs="Arial" w:ascii="Arial" w:hAnsi="Arial"/>
          <w:color w:val="000000"/>
          <w:sz w:val="24"/>
          <w:szCs w:val="24"/>
        </w:rPr>
        <w:t>**</w:t>
      </w:r>
      <w:r>
        <w:rPr>
          <w:rFonts w:cs="Arial" w:ascii="Arial" w:hAnsi="Arial"/>
          <w:sz w:val="20"/>
        </w:rPr>
        <w:t>;</w:t>
      </w:r>
    </w:p>
    <w:p>
      <w:pPr>
        <w:pStyle w:val="Normal"/>
        <w:autoSpaceDE w:val="false"/>
        <w:jc w:val="both"/>
        <w:rPr/>
      </w:pPr>
      <w:r>
        <w:rPr/>
      </w:r>
    </w:p>
    <w:p>
      <w:pPr>
        <w:pStyle w:val="Normal"/>
        <w:autoSpaceDE w:val="false"/>
        <w:jc w:val="both"/>
        <w:rPr/>
      </w:pPr>
      <w:r>
        <w:rPr>
          <w:rFonts w:cs="Arial" w:ascii="Arial" w:hAnsi="Arial"/>
          <w:i/>
          <w:iCs/>
          <w:color w:val="000000"/>
          <w:sz w:val="24"/>
          <w:szCs w:val="24"/>
        </w:rPr>
        <w:t xml:space="preserve">** </w:t>
      </w:r>
      <w:r>
        <w:rPr>
          <w:rFonts w:cs="Arial" w:ascii="Arial" w:hAnsi="Arial"/>
          <w:i/>
          <w:iCs/>
          <w:sz w:val="20"/>
        </w:rPr>
        <w:t xml:space="preserve">Si ha conflitto d’interesse quando l’operatore che, anche per conto dell’Amministrazione procedente, interviene nello svolgimento della procedura di coprogettazione o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dall'articolo 7 del D.P.R. 16 aprile 2013, n. 62. </w:t>
      </w:r>
    </w:p>
    <w:p>
      <w:pPr>
        <w:pStyle w:val="Normal"/>
        <w:autoSpaceDE w:val="false"/>
        <w:jc w:val="center"/>
        <w:rPr>
          <w:rFonts w:ascii="Arial" w:hAnsi="Arial" w:cs="Arial"/>
          <w:b/>
          <w:sz w:val="20"/>
        </w:rPr>
      </w:pPr>
      <w:r>
        <w:rPr>
          <w:rFonts w:cs="Arial" w:ascii="Arial" w:hAnsi="Arial"/>
          <w:b/>
          <w:sz w:val="20"/>
        </w:rPr>
        <w:t>OPPURE</w:t>
      </w:r>
    </w:p>
    <w:p>
      <w:pPr>
        <w:pStyle w:val="Normal"/>
        <w:autoSpaceDE w:val="false"/>
        <w:bidi w:val="0"/>
        <w:spacing w:lineRule="exact" w:line="170"/>
        <w:jc w:val="both"/>
        <w:rPr>
          <w:rFonts w:ascii="Arial" w:hAnsi="Arial" w:cs="Arial"/>
          <w:b/>
          <w:sz w:val="20"/>
          <w:shd w:fill="FFFF00" w:val="clear"/>
        </w:rPr>
      </w:pPr>
      <w:r>
        <w:rPr>
          <w:rFonts w:cs="Arial" w:ascii="Arial" w:hAnsi="Arial"/>
          <w:b/>
          <w:sz w:val="20"/>
          <w:shd w:fill="FFFF00" w:val="clear"/>
        </w:rPr>
      </w:r>
    </w:p>
    <w:p>
      <w:pPr>
        <w:pStyle w:val="Normal"/>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2"/>
          <w:szCs w:val="22"/>
        </w:rPr>
        <w:t xml:space="preserve"> </w:t>
      </w:r>
      <w:r>
        <w:rPr>
          <w:rFonts w:cs="Arial" w:ascii="Arial" w:hAnsi="Arial"/>
          <w:color w:val="000000"/>
          <w:sz w:val="20"/>
        </w:rPr>
        <w:t>di trovarsi in una situazione di conflitto di interesse</w:t>
      </w:r>
      <w:r>
        <w:rPr>
          <w:rFonts w:cs="Arial" w:ascii="Arial" w:hAnsi="Arial"/>
          <w:color w:val="000000"/>
          <w:sz w:val="24"/>
          <w:szCs w:val="24"/>
        </w:rPr>
        <w:t>**</w:t>
      </w:r>
      <w:r>
        <w:rPr>
          <w:rFonts w:cs="Arial" w:ascii="Arial" w:hAnsi="Arial"/>
          <w:color w:val="000000"/>
          <w:sz w:val="20"/>
        </w:rPr>
        <w:t xml:space="preserve"> e di aver adottato le seguenti misure con le quali il conflitto di interesse è stato risolto (</w:t>
      </w:r>
      <w:r>
        <w:rPr>
          <w:rFonts w:cs="Arial" w:ascii="Arial" w:hAnsi="Arial"/>
          <w:i/>
          <w:iCs/>
          <w:color w:val="000000"/>
          <w:sz w:val="20"/>
        </w:rPr>
        <w:t>fornire dettagliate e puntuali informazioni sulle modalità con cui è stato risolto il conflitto di interesse)</w:t>
      </w:r>
      <w:r>
        <w:rPr>
          <w:rFonts w:cs="Arial" w:ascii="Arial" w:hAnsi="Arial"/>
          <w:iCs/>
          <w:color w:val="000000"/>
          <w:sz w:val="20"/>
        </w:rPr>
        <w:t xml:space="preserve">: </w:t>
      </w:r>
    </w:p>
    <w:p>
      <w:pPr>
        <w:pStyle w:val="Normal"/>
        <w:autoSpaceDE w:val="false"/>
        <w:jc w:val="both"/>
        <w:rPr/>
      </w:pPr>
      <w: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spacing w:lineRule="auto" w:line="360"/>
        <w:jc w:val="both"/>
        <w:rPr>
          <w:rFonts w:ascii="Arial" w:hAnsi="Arial" w:cs="Arial"/>
          <w:iCs/>
          <w:color w:val="000000"/>
          <w:sz w:val="20"/>
          <w:lang w:eastAsia="ja-JP"/>
        </w:rPr>
      </w:pPr>
      <w:r>
        <w:rPr>
          <w:rFonts w:cs="Arial" w:ascii="Arial" w:hAnsi="Arial"/>
          <w:iCs/>
          <w:color w:val="000000"/>
          <w:sz w:val="20"/>
          <w:lang w:eastAsia="ja-JP"/>
        </w:rPr>
        <w:t>………………………………………………………………………………………………………………………………………</w:t>
      </w:r>
      <w:r>
        <w:rPr>
          <w:rFonts w:cs="Arial" w:ascii="Arial" w:hAnsi="Arial"/>
          <w:iCs/>
          <w:color w:val="000000"/>
          <w:sz w:val="20"/>
          <w:lang w:eastAsia="ja-JP"/>
        </w:rPr>
        <w:t>..</w:t>
      </w:r>
    </w:p>
    <w:p>
      <w:pPr>
        <w:pStyle w:val="Normal"/>
        <w:autoSpaceDE w:val="false"/>
        <w:spacing w:lineRule="auto" w:line="360"/>
        <w:jc w:val="both"/>
        <w:rPr>
          <w:rFonts w:ascii="Arial" w:hAnsi="Arial" w:cs="Arial"/>
          <w:iCs/>
          <w:color w:val="000000"/>
          <w:sz w:val="20"/>
          <w:lang w:eastAsia="ja-JP"/>
        </w:rPr>
      </w:pPr>
      <w:r>
        <w:rPr>
          <w:rFonts w:cs="Arial" w:ascii="Arial" w:hAnsi="Arial"/>
          <w:iCs/>
          <w:color w:val="000000"/>
          <w:sz w:val="20"/>
          <w:lang w:eastAsia="ja-JP"/>
        </w:rPr>
        <w:t>………………………………………………………………………………………………………………………………………</w:t>
      </w:r>
      <w:r>
        <w:rPr>
          <w:rFonts w:cs="Arial" w:ascii="Arial" w:hAnsi="Arial"/>
          <w:iCs/>
          <w:color w:val="000000"/>
          <w:sz w:val="20"/>
          <w:lang w:eastAsia="ja-JP"/>
        </w:rPr>
        <w:t>..</w:t>
      </w:r>
    </w:p>
    <w:p>
      <w:pPr>
        <w:pStyle w:val="Normal"/>
        <w:autoSpaceDE w:val="false"/>
        <w:jc w:val="both"/>
        <w:rPr/>
      </w:pPr>
      <w:r>
        <w:rPr/>
      </w:r>
    </w:p>
    <w:p>
      <w:pPr>
        <w:pStyle w:val="Normal"/>
        <w:autoSpaceDE w:val="false"/>
        <w:jc w:val="both"/>
        <w:rPr/>
      </w:pPr>
      <w:r>
        <w:rPr>
          <w:rFonts w:cs="Arial" w:ascii="Arial" w:hAnsi="Arial"/>
          <w:b/>
          <w:bCs/>
          <w:color w:val="000000"/>
          <w:sz w:val="20"/>
        </w:rPr>
        <w:t>16)</w:t>
      </w:r>
      <w:r>
        <w:rPr>
          <w:rFonts w:cs="Arial" w:ascii="Arial" w:hAnsi="Arial"/>
          <w:color w:val="000000"/>
          <w:sz w:val="20"/>
        </w:rPr>
        <w:t xml:space="preserve"> di non essere stato soggetto alla sanzione interdittiva di cui all'articolo 9, comma 2, </w:t>
      </w:r>
      <w:r>
        <w:rPr>
          <w:rFonts w:cs="Arial" w:ascii="Arial" w:hAnsi="Arial"/>
          <w:sz w:val="20"/>
        </w:rPr>
        <w:t xml:space="preserve">lettera c), del D.Lgs. n. 231/2001 o ad altra sanzione che comporta il divieto di contrarre con la pubblica amministrazione, compresi i provvedimenti interdittivi di cui all'articolo 14 del D.Lgs. n. 81/2008; </w:t>
      </w:r>
    </w:p>
    <w:p>
      <w:pPr>
        <w:pStyle w:val="Normal"/>
        <w:autoSpaceDE w:val="false"/>
        <w:jc w:val="both"/>
        <w:rPr/>
      </w:pPr>
      <w:r>
        <w:rPr/>
      </w:r>
    </w:p>
    <w:p>
      <w:pPr>
        <w:pStyle w:val="Normal"/>
        <w:jc w:val="both"/>
        <w:rPr/>
      </w:pPr>
      <w:r>
        <w:rPr>
          <w:rFonts w:cs="Arial" w:ascii="Arial" w:hAnsi="Arial"/>
          <w:b/>
          <w:bCs/>
          <w:sz w:val="20"/>
        </w:rPr>
        <w:t>17)</w:t>
      </w:r>
      <w:r>
        <w:rPr>
          <w:rFonts w:cs="Arial" w:ascii="Arial" w:hAnsi="Arial"/>
          <w:sz w:val="20"/>
        </w:rPr>
        <w:t xml:space="preserve"> di non presentare nella presente procedura documentazione o dichiarazioni non veritiere;</w:t>
      </w:r>
    </w:p>
    <w:p>
      <w:pPr>
        <w:pStyle w:val="Normal"/>
        <w:jc w:val="both"/>
        <w:rPr/>
      </w:pPr>
      <w:r>
        <w:rPr/>
      </w:r>
    </w:p>
    <w:p>
      <w:pPr>
        <w:pStyle w:val="Normal"/>
        <w:jc w:val="both"/>
        <w:rPr/>
      </w:pPr>
      <w:r>
        <w:rPr>
          <w:rFonts w:cs="Arial" w:ascii="Arial" w:hAnsi="Arial"/>
          <w:b/>
          <w:bCs/>
          <w:sz w:val="20"/>
        </w:rPr>
        <w:t xml:space="preserve">18) </w:t>
      </w:r>
      <w:r>
        <w:rPr>
          <w:rFonts w:cs="Arial" w:ascii="Arial" w:hAnsi="Arial"/>
          <w:sz w:val="20"/>
        </w:rPr>
        <w:t>di non essere iscritto nel casellario informatico tenuto dall’Osservatorio dell’ANAC (</w:t>
      </w:r>
      <w:r>
        <w:rPr>
          <w:rFonts w:cs="Arial" w:ascii="Arial" w:hAnsi="Arial"/>
          <w:i/>
          <w:iCs/>
          <w:sz w:val="20"/>
        </w:rPr>
        <w:t>il</w:t>
      </w:r>
      <w:r>
        <w:rPr>
          <w:rFonts w:cs="Arial" w:ascii="Arial" w:hAnsi="Arial"/>
          <w:i/>
          <w:iCs/>
          <w:color w:val="000000"/>
          <w:sz w:val="20"/>
        </w:rPr>
        <w:t xml:space="preserve"> motivo di esclusione perdura fino a quando opera l'iscrizione nel casellario informatico)</w:t>
      </w:r>
      <w:r>
        <w:rPr>
          <w:rFonts w:cs="Arial" w:ascii="Arial" w:hAnsi="Arial"/>
          <w:i w:val="false"/>
          <w:iCs w:val="false"/>
          <w:color w:val="000000"/>
          <w:sz w:val="20"/>
        </w:rPr>
        <w:t>;</w:t>
      </w:r>
      <w:r>
        <w:rPr>
          <w:rFonts w:cs="Arial" w:ascii="Arial" w:hAnsi="Arial"/>
          <w:sz w:val="20"/>
        </w:rPr>
        <w:t xml:space="preserve"> </w:t>
      </w:r>
    </w:p>
    <w:p>
      <w:pPr>
        <w:pStyle w:val="Normal"/>
        <w:jc w:val="both"/>
        <w:rPr/>
      </w:pPr>
      <w:r>
        <w:rPr/>
      </w:r>
    </w:p>
    <w:p>
      <w:pPr>
        <w:pStyle w:val="Normal"/>
        <w:autoSpaceDE w:val="false"/>
        <w:jc w:val="both"/>
        <w:rPr/>
      </w:pPr>
      <w:r>
        <w:rPr>
          <w:rFonts w:cs="Arial" w:ascii="Arial" w:hAnsi="Arial"/>
          <w:b/>
          <w:bCs/>
          <w:color w:val="000000"/>
          <w:sz w:val="20"/>
        </w:rPr>
        <w:t>19)</w:t>
      </w:r>
      <w:r>
        <w:rPr>
          <w:rFonts w:cs="Arial" w:ascii="Arial" w:hAnsi="Arial"/>
          <w:bCs/>
          <w:color w:val="000000"/>
          <w:sz w:val="20"/>
        </w:rPr>
        <w:t xml:space="preserve"> </w:t>
      </w:r>
      <w:r>
        <w:rPr>
          <w:rFonts w:cs="Arial" w:ascii="Arial" w:hAnsi="Arial"/>
          <w:b/>
          <w:bCs/>
          <w:color w:val="000000"/>
          <w:sz w:val="20"/>
        </w:rPr>
        <w:t>Intestazione fiduciaria</w:t>
      </w:r>
    </w:p>
    <w:p>
      <w:pPr>
        <w:pStyle w:val="Normal"/>
        <w:jc w:val="both"/>
        <w:rPr/>
      </w:pPr>
      <w:r>
        <w:rPr/>
      </w:r>
    </w:p>
    <w:p>
      <w:pPr>
        <w:pStyle w:val="Normal"/>
        <w:jc w:val="both"/>
        <w:rPr/>
      </w:pPr>
      <w:r>
        <w:rPr>
          <w:rFonts w:eastAsia="Wingdings" w:cs="Wingdings" w:ascii="Wingdings" w:hAnsi="Wingdings"/>
          <w:bCs/>
          <w:color w:val="000000"/>
          <w:sz w:val="28"/>
          <w:szCs w:val="28"/>
        </w:rPr>
        <w:sym w:font="Wingdings" w:char="f06f"/>
      </w:r>
      <w:r>
        <w:rPr>
          <w:rFonts w:eastAsia="Arial" w:cs="Arial" w:ascii="Arial" w:hAnsi="Arial"/>
          <w:bCs/>
          <w:color w:val="000000"/>
          <w:sz w:val="22"/>
          <w:szCs w:val="22"/>
        </w:rPr>
        <w:t xml:space="preserve"> </w:t>
      </w:r>
      <w:r>
        <w:rPr>
          <w:rFonts w:cs="Arial" w:ascii="Arial" w:hAnsi="Arial"/>
          <w:color w:val="000000"/>
          <w:sz w:val="20"/>
        </w:rPr>
        <w:t xml:space="preserve">di non </w:t>
      </w:r>
      <w:r>
        <w:rPr>
          <w:rFonts w:cs="Arial" w:ascii="Arial" w:hAnsi="Arial"/>
          <w:sz w:val="20"/>
        </w:rPr>
        <w:t>aver violato il divieto di intestazione fiduciaria di cui all'articolo 17 della legge 19 marzo 1990, n. 55;</w:t>
      </w:r>
    </w:p>
    <w:p>
      <w:pPr>
        <w:pStyle w:val="Normal"/>
        <w:autoSpaceDE w:val="false"/>
        <w:jc w:val="center"/>
        <w:rPr/>
      </w:pPr>
      <w:r>
        <w:rPr/>
      </w:r>
    </w:p>
    <w:p>
      <w:pPr>
        <w:pStyle w:val="Normal"/>
        <w:autoSpaceDE w:val="false"/>
        <w:jc w:val="center"/>
        <w:rPr>
          <w:rFonts w:ascii="Arial" w:hAnsi="Arial" w:cs="Arial"/>
          <w:b/>
          <w:sz w:val="20"/>
        </w:rPr>
      </w:pPr>
      <w:r>
        <w:rPr>
          <w:rFonts w:cs="Arial" w:ascii="Arial" w:hAnsi="Arial"/>
          <w:b/>
          <w:sz w:val="20"/>
        </w:rPr>
        <w:t>OPPURE</w:t>
      </w:r>
    </w:p>
    <w:p>
      <w:pPr>
        <w:pStyle w:val="Normal"/>
        <w:autoSpaceDE w:val="false"/>
        <w:jc w:val="both"/>
        <w:rPr>
          <w:rFonts w:ascii="Arial" w:hAnsi="Arial" w:cs="Arial"/>
          <w:b/>
          <w:sz w:val="20"/>
          <w:shd w:fill="FFFF00" w:val="clear"/>
        </w:rPr>
      </w:pPr>
      <w:r>
        <w:rPr>
          <w:rFonts w:cs="Arial" w:ascii="Arial" w:hAnsi="Arial"/>
          <w:b/>
          <w:sz w:val="20"/>
          <w:shd w:fill="FFFF00" w:val="clear"/>
        </w:rPr>
      </w:r>
    </w:p>
    <w:p>
      <w:pPr>
        <w:pStyle w:val="Normal"/>
        <w:spacing w:lineRule="auto" w:line="360"/>
        <w:jc w:val="both"/>
        <w:rPr/>
      </w:pPr>
      <w:r>
        <w:rPr>
          <w:rFonts w:eastAsia="Wingdings" w:cs="Wingdings" w:ascii="Wingdings" w:hAnsi="Wingdings"/>
          <w:bCs/>
          <w:color w:val="000000"/>
          <w:sz w:val="28"/>
          <w:szCs w:val="28"/>
        </w:rPr>
        <w:sym w:font="Wingdings" w:char="f06f"/>
      </w:r>
      <w:r>
        <w:rPr>
          <w:rFonts w:eastAsia="Arial" w:cs="Arial" w:ascii="Arial" w:hAnsi="Arial"/>
          <w:bCs/>
          <w:color w:val="000000"/>
          <w:sz w:val="22"/>
          <w:szCs w:val="22"/>
        </w:rPr>
        <w:t xml:space="preserve"> </w:t>
      </w:r>
      <w:r>
        <w:rPr>
          <w:rFonts w:cs="Arial" w:ascii="Arial" w:hAnsi="Arial"/>
          <w:bCs/>
          <w:color w:val="000000"/>
          <w:sz w:val="20"/>
        </w:rPr>
        <w:t xml:space="preserve">di </w:t>
      </w:r>
      <w:r>
        <w:rPr>
          <w:rFonts w:cs="Arial" w:ascii="Arial" w:hAnsi="Arial"/>
          <w:sz w:val="20"/>
        </w:rPr>
        <w:t xml:space="preserve">aver violato il divieto di intestazione fiduciaria di cui all'articolo 17 della legge 19 marzo 1990, n. 55, ma è trascorso almeno un anno dall’ultima violazione accertata definitivamente e questa violazione è stata rimossa: </w:t>
      </w:r>
      <w:r>
        <w:rPr>
          <w:rFonts w:cs="Arial" w:ascii="Arial" w:hAnsi="Arial"/>
          <w:i/>
          <w:iCs/>
          <w:color w:val="000000"/>
          <w:sz w:val="20"/>
        </w:rPr>
        <w:t xml:space="preserve"> </w:t>
      </w:r>
      <w:r>
        <w:rPr>
          <w:rFonts w:cs="Arial" w:ascii="Arial" w:hAnsi="Arial"/>
          <w:sz w:val="20"/>
        </w:rPr>
        <w:t xml:space="preserve">data </w:t>
      </w:r>
      <w:r>
        <w:rPr>
          <w:rFonts w:cs="Arial" w:ascii="Arial" w:hAnsi="Arial"/>
          <w:color w:val="000000"/>
          <w:sz w:val="20"/>
        </w:rPr>
        <w:t>dell’ultimo accertamento definitivo ………………………………………………………………………………</w:t>
      </w:r>
      <w:r>
        <w:rPr>
          <w:rFonts w:cs="Arial" w:ascii="Arial" w:hAnsi="Arial"/>
          <w:sz w:val="20"/>
        </w:rPr>
        <w:t>…… emesso da ……………………………………………………………………. (</w:t>
      </w:r>
      <w:r>
        <w:rPr>
          <w:rFonts w:cs="Arial" w:ascii="Arial" w:hAnsi="Arial"/>
          <w:i/>
          <w:iCs/>
          <w:color w:val="000000"/>
          <w:sz w:val="20"/>
        </w:rPr>
        <w:t>indicare  l’Autorità o Organismo di emanazione)</w:t>
      </w:r>
      <w:r>
        <w:rPr>
          <w:rFonts w:cs="Arial" w:ascii="Arial" w:hAnsi="Arial"/>
          <w:sz w:val="20"/>
        </w:rPr>
        <w:t xml:space="preserve">;  </w:t>
      </w:r>
    </w:p>
    <w:p>
      <w:pPr>
        <w:pStyle w:val="Normal"/>
        <w:widowControl w:val="false"/>
        <w:autoSpaceDE w:val="false"/>
        <w:jc w:val="both"/>
        <w:rPr/>
      </w:pPr>
      <w:r>
        <w:rPr/>
      </w:r>
    </w:p>
    <w:p>
      <w:pPr>
        <w:pStyle w:val="Normal"/>
        <w:widowControl w:val="false"/>
        <w:autoSpaceDE w:val="false"/>
        <w:jc w:val="both"/>
        <w:rPr/>
      </w:pPr>
      <w:r>
        <w:rPr>
          <w:rFonts w:cs="Arial" w:ascii="Arial" w:hAnsi="Arial"/>
          <w:b/>
          <w:bCs/>
          <w:sz w:val="20"/>
        </w:rPr>
        <w:t>20)</w:t>
      </w:r>
      <w:r>
        <w:rPr>
          <w:rFonts w:cs="Arial" w:ascii="Arial" w:hAnsi="Arial"/>
          <w:sz w:val="20"/>
        </w:rPr>
        <w:t xml:space="preserve"> </w:t>
      </w:r>
      <w:r>
        <w:rPr>
          <w:rFonts w:cs="Arial" w:ascii="Arial" w:hAnsi="Arial"/>
          <w:b/>
          <w:bCs/>
          <w:sz w:val="20"/>
        </w:rPr>
        <w:t>Assunzioni obbligatorie</w:t>
      </w:r>
    </w:p>
    <w:p>
      <w:pPr>
        <w:pStyle w:val="Normal"/>
        <w:widowControl w:val="false"/>
        <w:autoSpaceDE w:val="false"/>
        <w:jc w:val="both"/>
        <w:rPr>
          <w:rFonts w:ascii="Arial" w:hAnsi="Arial" w:cs="Arial"/>
          <w:sz w:val="20"/>
        </w:rPr>
      </w:pPr>
      <w:r>
        <w:rPr>
          <w:rFonts w:cs="Arial" w:ascii="Arial" w:hAnsi="Arial"/>
          <w:sz w:val="20"/>
        </w:rPr>
      </w:r>
    </w:p>
    <w:p>
      <w:pPr>
        <w:pStyle w:val="Normal"/>
        <w:widowControl w:val="false"/>
        <w:autoSpaceDE w:val="false"/>
        <w:jc w:val="both"/>
        <w:rPr/>
      </w:pPr>
      <w:r>
        <w:rPr>
          <w:rFonts w:eastAsia="Wingdings" w:cs="Wingdings" w:ascii="Wingdings" w:hAnsi="Wingdings"/>
          <w:color w:val="000000"/>
          <w:sz w:val="28"/>
          <w:szCs w:val="28"/>
        </w:rPr>
        <w:sym w:font="Wingdings" w:char="f06f"/>
      </w:r>
      <w:r>
        <w:rPr>
          <w:rFonts w:eastAsia="Arial" w:cs="Arial" w:ascii="Arial" w:hAnsi="Arial"/>
          <w:color w:val="000000"/>
          <w:sz w:val="28"/>
          <w:szCs w:val="28"/>
        </w:rPr>
        <w:t xml:space="preserve"> </w:t>
      </w:r>
      <w:r>
        <w:rPr>
          <w:rFonts w:cs="Arial" w:ascii="Arial" w:hAnsi="Arial"/>
          <w:color w:val="000000"/>
          <w:sz w:val="20"/>
        </w:rPr>
        <w:t>d</w:t>
      </w:r>
      <w:r>
        <w:rPr>
          <w:rFonts w:cs="Arial" w:ascii="Arial" w:hAnsi="Arial"/>
          <w:sz w:val="20"/>
        </w:rPr>
        <w:t>i non essere assoggettabile agli obblighi di assunzione obbligatoria di cui alla legge n. 68/1999 per le seguenti motivazioni</w:t>
      </w:r>
      <w:r>
        <w:rPr>
          <w:rFonts w:cs="Arial" w:ascii="Arial" w:hAnsi="Arial"/>
          <w:i/>
          <w:iCs/>
          <w:sz w:val="20"/>
        </w:rPr>
        <w:t xml:space="preserve"> </w:t>
      </w:r>
      <w:r>
        <w:rPr>
          <w:rFonts w:cs="Arial" w:ascii="Arial" w:hAnsi="Arial"/>
          <w:i/>
          <w:iCs/>
          <w:color w:val="000000"/>
          <w:sz w:val="20"/>
        </w:rPr>
        <w:t>(numero dipendenti e/o altre condizioni normativamente previste che lo esonerano)</w:t>
      </w:r>
      <w:r>
        <w:rPr>
          <w:rFonts w:cs="Arial" w:ascii="Arial" w:hAnsi="Arial"/>
          <w:color w:val="000000"/>
          <w:sz w:val="20"/>
        </w:rPr>
        <w:t>:</w:t>
      </w:r>
    </w:p>
    <w:p>
      <w:pPr>
        <w:pStyle w:val="Normal"/>
        <w:widowControl w:val="false"/>
        <w:bidi w:val="0"/>
        <w:spacing w:lineRule="auto" w:line="360"/>
        <w:jc w:val="both"/>
        <w:rPr/>
      </w:pPr>
      <w: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spacing w:lineRule="auto" w:line="360"/>
        <w:jc w:val="both"/>
        <w:rPr>
          <w:rFonts w:ascii="Arial" w:hAnsi="Arial" w:cs="Arial"/>
          <w:iCs/>
          <w:color w:val="000000"/>
          <w:sz w:val="20"/>
          <w:lang w:eastAsia="ja-JP"/>
        </w:rPr>
      </w:pPr>
      <w:r>
        <w:rPr>
          <w:rFonts w:cs="Arial" w:ascii="Arial" w:hAnsi="Arial"/>
          <w:iCs/>
          <w:color w:val="000000"/>
          <w:sz w:val="20"/>
          <w:lang w:eastAsia="ja-JP"/>
        </w:rPr>
        <w:t>………………………………………………………………………………………………………………………………………</w:t>
      </w:r>
      <w:r>
        <w:rPr>
          <w:rFonts w:cs="Arial" w:ascii="Arial" w:hAnsi="Arial"/>
          <w:iCs/>
          <w:color w:val="000000"/>
          <w:sz w:val="20"/>
          <w:lang w:eastAsia="ja-JP"/>
        </w:rPr>
        <w:t>..</w:t>
      </w:r>
    </w:p>
    <w:p>
      <w:pPr>
        <w:pStyle w:val="Normal"/>
        <w:widowControl w:val="false"/>
        <w:autoSpaceDE w:val="false"/>
        <w:spacing w:lineRule="auto" w:line="360"/>
        <w:jc w:val="both"/>
        <w:rPr>
          <w:rFonts w:ascii="Arial" w:hAnsi="Arial" w:cs="Arial"/>
          <w:sz w:val="20"/>
        </w:rPr>
      </w:pPr>
      <w:r>
        <w:rPr>
          <w:rFonts w:cs="Arial" w:ascii="Arial" w:hAnsi="Arial"/>
          <w:sz w:val="20"/>
        </w:rPr>
      </w:r>
    </w:p>
    <w:p>
      <w:pPr>
        <w:pStyle w:val="Normal"/>
        <w:jc w:val="center"/>
        <w:rPr>
          <w:rFonts w:ascii="Arial" w:hAnsi="Arial" w:cs="Arial"/>
          <w:b/>
          <w:sz w:val="20"/>
        </w:rPr>
      </w:pPr>
      <w:r>
        <w:rPr>
          <w:rFonts w:cs="Arial" w:ascii="Arial" w:hAnsi="Arial"/>
          <w:b/>
          <w:sz w:val="20"/>
        </w:rPr>
        <w:t>OPPURE</w:t>
      </w:r>
    </w:p>
    <w:p>
      <w:pPr>
        <w:pStyle w:val="Normal"/>
        <w:jc w:val="center"/>
        <w:rPr/>
      </w:pPr>
      <w:r>
        <w:rPr>
          <w:rFonts w:eastAsia="Arial" w:cs="Arial" w:ascii="Arial" w:hAnsi="Arial"/>
          <w:b/>
          <w:sz w:val="20"/>
        </w:rPr>
        <w:t xml:space="preserve"> </w:t>
      </w:r>
      <w:r>
        <w:rPr>
          <w:rFonts w:cs="Arial" w:ascii="Arial" w:hAnsi="Arial"/>
          <w:b/>
          <w:bCs/>
          <w:i/>
          <w:iCs/>
          <w:sz w:val="20"/>
        </w:rPr>
        <w:t xml:space="preserve">(in sostituzione della certificazione di cui all’art. 17 della legge n. 68/1999) </w:t>
      </w:r>
    </w:p>
    <w:p>
      <w:pPr>
        <w:pStyle w:val="Normal"/>
        <w:rPr>
          <w:rFonts w:ascii="Arial" w:hAnsi="Arial" w:cs="Arial"/>
          <w:sz w:val="20"/>
        </w:rPr>
      </w:pPr>
      <w:r>
        <w:rPr>
          <w:rFonts w:cs="Arial" w:ascii="Arial" w:hAnsi="Arial"/>
          <w:sz w:val="20"/>
        </w:rPr>
      </w:r>
    </w:p>
    <w:p>
      <w:pPr>
        <w:pStyle w:val="Normal"/>
        <w:jc w:val="both"/>
        <w:rPr/>
      </w:pPr>
      <w:r>
        <w:rPr>
          <w:rFonts w:eastAsia="Wingdings" w:cs="Wingdings" w:ascii="Wingdings" w:hAnsi="Wingdings"/>
          <w:color w:val="000000"/>
          <w:sz w:val="28"/>
          <w:szCs w:val="28"/>
        </w:rPr>
        <w:sym w:font="Wingdings" w:char="f06f"/>
      </w:r>
      <w:r>
        <w:rPr>
          <w:rFonts w:eastAsia="Arial" w:cs="Arial" w:ascii="Arial" w:hAnsi="Arial"/>
          <w:color w:val="000000"/>
          <w:sz w:val="28"/>
          <w:szCs w:val="28"/>
        </w:rPr>
        <w:t xml:space="preserve"> </w:t>
      </w:r>
      <w:r>
        <w:rPr>
          <w:rFonts w:eastAsia="Arial" w:cs="Arial" w:ascii="Arial" w:hAnsi="Arial"/>
          <w:color w:val="000000"/>
          <w:sz w:val="20"/>
        </w:rPr>
        <w:t xml:space="preserve">di </w:t>
      </w:r>
      <w:r>
        <w:rPr>
          <w:rFonts w:cs="Arial" w:ascii="Arial" w:hAnsi="Arial"/>
          <w:sz w:val="20"/>
        </w:rPr>
        <w:t>essere in regola con le norme che disciplinano il diritto al lavoro dei disabili e di aver ottemperato alle norme di cui alla legge n. 68/1999;</w:t>
      </w:r>
    </w:p>
    <w:p>
      <w:pPr>
        <w:pStyle w:val="Normal"/>
        <w:widowControl w:val="false"/>
        <w:autoSpaceDE w:val="false"/>
        <w:jc w:val="both"/>
        <w:rPr/>
      </w:pPr>
      <w:r>
        <w:rPr/>
      </w:r>
    </w:p>
    <w:p>
      <w:pPr>
        <w:pStyle w:val="Normal"/>
        <w:autoSpaceDE w:val="false"/>
        <w:jc w:val="both"/>
        <w:rPr/>
      </w:pPr>
      <w:r>
        <w:rPr>
          <w:rFonts w:cs="Arial" w:ascii="Arial" w:hAnsi="Arial"/>
          <w:b/>
          <w:bCs/>
          <w:color w:val="000000"/>
          <w:sz w:val="20"/>
        </w:rPr>
        <w:t>21)</w:t>
      </w:r>
      <w:r>
        <w:rPr>
          <w:rFonts w:cs="Arial" w:ascii="Arial" w:hAnsi="Arial"/>
          <w:bCs/>
          <w:color w:val="000000"/>
          <w:sz w:val="20"/>
        </w:rPr>
        <w:t xml:space="preserve"> </w:t>
      </w:r>
      <w:r>
        <w:rPr>
          <w:rFonts w:cs="Arial" w:ascii="Arial" w:hAnsi="Arial"/>
          <w:b/>
          <w:bCs/>
          <w:color w:val="000000"/>
          <w:sz w:val="20"/>
        </w:rPr>
        <w:t>Vittima di reati</w:t>
      </w:r>
    </w:p>
    <w:p>
      <w:pPr>
        <w:pStyle w:val="Normal"/>
        <w:jc w:val="both"/>
        <w:rPr/>
      </w:pPr>
      <w:r>
        <w:rPr/>
      </w:r>
    </w:p>
    <w:p>
      <w:pPr>
        <w:pStyle w:val="Normal"/>
        <w:jc w:val="both"/>
        <w:rPr/>
      </w:pPr>
      <w:r>
        <w:rPr>
          <w:rFonts w:eastAsia="Wingdings" w:cs="Wingdings" w:ascii="Wingdings" w:hAnsi="Wingdings"/>
          <w:bCs/>
          <w:color w:val="000000"/>
          <w:sz w:val="28"/>
          <w:szCs w:val="28"/>
        </w:rPr>
        <w:sym w:font="Wingdings" w:char="f06f"/>
      </w:r>
      <w:r>
        <w:rPr>
          <w:rFonts w:eastAsia="Arial" w:cs="Arial" w:ascii="Arial" w:hAnsi="Arial"/>
          <w:bCs/>
          <w:color w:val="000000"/>
          <w:sz w:val="22"/>
          <w:szCs w:val="22"/>
        </w:rPr>
        <w:t xml:space="preserve"> </w:t>
      </w:r>
      <w:r>
        <w:rPr>
          <w:rFonts w:cs="Arial" w:ascii="Arial" w:hAnsi="Arial"/>
          <w:color w:val="000000"/>
          <w:sz w:val="20"/>
        </w:rPr>
        <w:t xml:space="preserve">di non </w:t>
      </w:r>
      <w:r>
        <w:rPr>
          <w:rFonts w:cs="Arial" w:ascii="Arial" w:hAnsi="Arial"/>
          <w:sz w:val="20"/>
        </w:rPr>
        <w:t>essere stato vittima dei reati previsti e puniti dagli articoli 317 e 629 del codice penale aggravati ai sensi dell'articolo</w:t>
      </w:r>
      <w:r>
        <w:rPr>
          <w:rFonts w:cs="Arial" w:ascii="Arial" w:hAnsi="Arial"/>
          <w:color w:val="auto"/>
          <w:sz w:val="20"/>
        </w:rPr>
        <w:t xml:space="preserve"> 416-bis.1 del codice penale </w:t>
      </w:r>
      <w:r>
        <w:rPr>
          <w:rFonts w:cs="Arial" w:ascii="Arial" w:hAnsi="Arial"/>
          <w:i/>
          <w:iCs/>
          <w:color w:val="auto"/>
          <w:sz w:val="20"/>
        </w:rPr>
        <w:t xml:space="preserve">(già art. 7 del decreto legge 13 maggio 1991, n. 152, convertito, con modificazioni, dalla legge 12 luglio 1991, n. 203, abrogato dall'art. 7 del D.Lgs. n. 21/2018. A norma di quanto disposto dall'art. 8, comma 1, D.Lgs. n. 21/2018, i richiami alle disposizioni del citato art. 7 del D.L. n. 152/1991, ovunque presenti, si intendono riferiti all'art. 416-bis.1 del codice penale): </w:t>
      </w:r>
    </w:p>
    <w:p>
      <w:pPr>
        <w:pStyle w:val="Normal"/>
        <w:jc w:val="both"/>
        <w:rPr/>
      </w:pPr>
      <w:r>
        <w:rPr/>
      </w:r>
    </w:p>
    <w:p>
      <w:pPr>
        <w:pStyle w:val="Normal"/>
        <w:autoSpaceDE w:val="false"/>
        <w:jc w:val="center"/>
        <w:rPr>
          <w:rFonts w:ascii="Arial" w:hAnsi="Arial" w:cs="Arial"/>
          <w:b/>
          <w:sz w:val="20"/>
        </w:rPr>
      </w:pPr>
      <w:r>
        <w:rPr>
          <w:rFonts w:cs="Arial" w:ascii="Arial" w:hAnsi="Arial"/>
          <w:b/>
          <w:sz w:val="20"/>
        </w:rPr>
        <w:t>OPPURE</w:t>
      </w:r>
    </w:p>
    <w:p>
      <w:pPr>
        <w:pStyle w:val="Normal"/>
        <w:autoSpaceDE w:val="false"/>
        <w:jc w:val="both"/>
        <w:rPr>
          <w:rFonts w:ascii="Arial" w:hAnsi="Arial" w:cs="Arial"/>
          <w:b/>
          <w:sz w:val="20"/>
          <w:shd w:fill="FFFF00" w:val="clear"/>
        </w:rPr>
      </w:pPr>
      <w:r>
        <w:rPr>
          <w:rFonts w:cs="Arial" w:ascii="Arial" w:hAnsi="Arial"/>
          <w:b/>
          <w:sz w:val="20"/>
          <w:shd w:fill="FFFF00" w:val="clear"/>
        </w:rPr>
      </w:r>
    </w:p>
    <w:p>
      <w:pPr>
        <w:pStyle w:val="Normal"/>
        <w:widowControl w:val="false"/>
        <w:autoSpaceDE w:val="false"/>
        <w:bidi w:val="0"/>
        <w:spacing w:lineRule="auto" w:line="240"/>
        <w:jc w:val="both"/>
        <w:rPr/>
      </w:pPr>
      <w:r>
        <w:rPr>
          <w:rFonts w:eastAsia="Wingdings" w:cs="Wingdings" w:ascii="Wingdings" w:hAnsi="Wingdings"/>
          <w:bCs/>
          <w:color w:val="000000"/>
          <w:sz w:val="28"/>
          <w:szCs w:val="28"/>
        </w:rPr>
        <w:sym w:font="Wingdings" w:char="f06f"/>
      </w:r>
      <w:r>
        <w:rPr>
          <w:rFonts w:eastAsia="Arial" w:cs="Arial" w:ascii="Arial" w:hAnsi="Arial"/>
          <w:bCs/>
          <w:color w:val="000000"/>
          <w:sz w:val="22"/>
          <w:szCs w:val="22"/>
        </w:rPr>
        <w:t xml:space="preserve"> </w:t>
      </w:r>
      <w:r>
        <w:rPr>
          <w:rFonts w:cs="Arial" w:ascii="Arial" w:hAnsi="Arial"/>
          <w:color w:val="auto"/>
          <w:sz w:val="20"/>
        </w:rPr>
        <w:t xml:space="preserve">essendo stato vittima dei reati previsti e puniti dagli articoli 317 e 629 del codice penale aggravati ai sensi dell’art. 416-bis.1 del codice penale  </w:t>
      </w:r>
      <w:r>
        <w:rPr>
          <w:rFonts w:cs="Arial" w:ascii="Arial" w:hAnsi="Arial"/>
          <w:i/>
          <w:iCs/>
          <w:color w:val="auto"/>
          <w:sz w:val="20"/>
        </w:rPr>
        <w:t>(già art. 7 del decreto legge 13 maggio 1991, n. 152, convertito, con modificazioni, dalla legge 12 luglio 1991, n. 203, abrogato dall'art. 7 del D.Lgs. n. 21/2018. A norma di quanto disposto dall'art. 8, comma 1, D.Lgs. n. 21/2018, i richiami alle disposizioni del citato art. 7 del D.L. n. 152/1991, ovunque presenti, si intendono riferiti all'art. 416-bis.1 del codice penale)</w:t>
      </w:r>
      <w:r>
        <w:rPr>
          <w:rFonts w:cs="Arial" w:ascii="Arial" w:hAnsi="Arial"/>
          <w:color w:val="auto"/>
          <w:sz w:val="20"/>
        </w:rPr>
        <w:t>:</w:t>
      </w:r>
    </w:p>
    <w:p>
      <w:pPr>
        <w:pStyle w:val="Normal"/>
        <w:widowControl w:val="false"/>
        <w:autoSpaceDE w:val="false"/>
        <w:bidi w:val="0"/>
        <w:spacing w:lineRule="exact" w:line="170"/>
        <w:jc w:val="both"/>
        <w:rPr/>
      </w:pPr>
      <w:r>
        <w:rPr/>
      </w:r>
    </w:p>
    <w:p>
      <w:pPr>
        <w:pStyle w:val="Normal"/>
        <w:widowControl w:val="false"/>
        <w:autoSpaceDE w:val="false"/>
        <w:spacing w:lineRule="auto" w:line="360"/>
        <w:jc w:val="both"/>
        <w:rPr>
          <w:rFonts w:ascii="Arial" w:hAnsi="Arial" w:cs="Arial"/>
          <w:i/>
          <w:i/>
          <w:iCs/>
          <w:sz w:val="20"/>
          <w:szCs w:val="20"/>
        </w:rPr>
      </w:pPr>
      <w:r>
        <w:rPr>
          <w:rFonts w:cs="Arial" w:ascii="Arial" w:hAnsi="Arial"/>
          <w:i/>
          <w:iCs/>
          <w:sz w:val="20"/>
          <w:szCs w:val="20"/>
        </w:rPr>
        <w:t>(barrare una delle opzioni)</w:t>
      </w:r>
    </w:p>
    <w:p>
      <w:pPr>
        <w:pStyle w:val="Normal"/>
        <w:widowControl w:val="false"/>
        <w:autoSpaceDE w:val="false"/>
        <w:spacing w:lineRule="auto" w:line="360"/>
        <w:jc w:val="both"/>
        <w:rPr/>
      </w:pPr>
      <w:r>
        <w:rPr>
          <w:rFonts w:eastAsia="Wingdings" w:cs="Wingdings" w:ascii="Wingdings" w:hAnsi="Wingdings"/>
          <w:bCs/>
          <w:color w:val="000000"/>
          <w:sz w:val="28"/>
          <w:szCs w:val="28"/>
        </w:rPr>
        <w:sym w:font="Wingdings" w:char="f06f"/>
      </w:r>
      <w:r>
        <w:rPr>
          <w:rFonts w:eastAsia="Arial" w:cs="Arial" w:ascii="Arial" w:hAnsi="Arial"/>
          <w:sz w:val="20"/>
        </w:rPr>
        <w:t xml:space="preserve">   </w:t>
      </w:r>
      <w:r>
        <w:rPr>
          <w:rFonts w:cs="Arial" w:ascii="Arial" w:hAnsi="Arial"/>
          <w:sz w:val="20"/>
        </w:rPr>
        <w:t>di aver denunciato i fatti all'Autorità Giudiziaria;</w:t>
      </w:r>
    </w:p>
    <w:p>
      <w:pPr>
        <w:pStyle w:val="Normal"/>
        <w:widowControl w:val="false"/>
        <w:autoSpaceDE w:val="false"/>
        <w:spacing w:lineRule="auto" w:line="276"/>
        <w:jc w:val="both"/>
        <w:rPr/>
      </w:pPr>
      <w:r>
        <w:rPr>
          <w:rFonts w:eastAsia="Wingdings" w:cs="Wingdings" w:ascii="Wingdings" w:hAnsi="Wingdings"/>
          <w:bCs/>
          <w:color w:val="000000"/>
          <w:sz w:val="28"/>
          <w:szCs w:val="28"/>
        </w:rPr>
        <w:sym w:font="Wingdings" w:char="f06f"/>
      </w:r>
      <w:r>
        <w:rPr>
          <w:rFonts w:eastAsia="Arial" w:cs="Arial" w:ascii="Arial" w:hAnsi="Arial"/>
          <w:bCs/>
          <w:color w:val="000000"/>
          <w:sz w:val="20"/>
        </w:rPr>
        <w:t xml:space="preserve"> </w:t>
      </w:r>
      <w:r>
        <w:rPr>
          <w:rFonts w:eastAsia="Arial" w:cs="Arial" w:ascii="Arial" w:hAnsi="Arial"/>
          <w:sz w:val="20"/>
        </w:rPr>
        <w:t xml:space="preserve"> </w:t>
      </w:r>
      <w:r>
        <w:rPr>
          <w:rFonts w:cs="Arial" w:ascii="Arial" w:hAnsi="Arial"/>
          <w:sz w:val="20"/>
        </w:rPr>
        <w:t>di non aver denunciato i fatti all'Autorità Giudiziaria, ma ricorrono i casi previsti dall'articolo 4, primo comma, della legge 24 novembre 1981, n. 689;</w:t>
      </w:r>
    </w:p>
    <w:p>
      <w:pPr>
        <w:pStyle w:val="Normal"/>
        <w:widowControl w:val="false"/>
        <w:autoSpaceDE w:val="false"/>
        <w:jc w:val="both"/>
        <w:rPr/>
      </w:pPr>
      <w:r>
        <w:rPr/>
      </w:r>
    </w:p>
    <w:p>
      <w:pPr>
        <w:pStyle w:val="Normal"/>
        <w:widowControl w:val="false"/>
        <w:autoSpaceDE w:val="false"/>
        <w:jc w:val="both"/>
        <w:rPr/>
      </w:pPr>
      <w:r>
        <w:rPr>
          <w:rFonts w:cs="Arial" w:ascii="Arial" w:hAnsi="Arial"/>
          <w:b/>
          <w:bCs/>
          <w:sz w:val="20"/>
        </w:rPr>
        <w:t>22)</w:t>
      </w:r>
      <w:r>
        <w:rPr>
          <w:rFonts w:cs="Arial" w:ascii="Arial" w:hAnsi="Arial"/>
          <w:sz w:val="20"/>
        </w:rPr>
        <w:t xml:space="preserve"> di non trovarsi rispetto ad un altro partecipante alla presente procedura, in una situazione di controllo di cui all'articolo 2359 del codice civile o in una qualsiasi relazione, anche di fatto, se la situazione di controllo o la relazione comporti che le proposte sono imputabili ad un unico centro decisionale e, comunque, che la propria proposta non è imputabile a un unico centro decisionale rispetto ad altre proposte presentate da altri partecipanti alla procedura;</w:t>
      </w:r>
    </w:p>
    <w:p>
      <w:pPr>
        <w:pStyle w:val="Normal"/>
        <w:widowControl w:val="false"/>
        <w:autoSpaceDE w:val="false"/>
        <w:jc w:val="both"/>
        <w:rPr>
          <w:rFonts w:ascii="Arial" w:hAnsi="Arial" w:cs="Arial"/>
          <w:sz w:val="20"/>
        </w:rPr>
      </w:pPr>
      <w:r>
        <w:rPr>
          <w:rFonts w:cs="Arial" w:ascii="Arial" w:hAnsi="Arial"/>
          <w:sz w:val="20"/>
        </w:rPr>
      </w:r>
    </w:p>
    <w:p>
      <w:pPr>
        <w:pStyle w:val="Normal"/>
        <w:widowControl w:val="false"/>
        <w:autoSpaceDE w:val="false"/>
        <w:jc w:val="both"/>
        <w:rPr/>
      </w:pPr>
      <w:r>
        <w:rPr>
          <w:rFonts w:cs="Arial" w:ascii="Arial" w:hAnsi="Arial"/>
          <w:b/>
          <w:bCs/>
          <w:sz w:val="20"/>
        </w:rPr>
        <w:t>23)</w:t>
      </w:r>
      <w:r>
        <w:rPr>
          <w:rFonts w:cs="Arial" w:ascii="Arial" w:hAnsi="Arial"/>
          <w:sz w:val="20"/>
        </w:rPr>
        <w:t xml:space="preserve"> che non sussiste la causa interdittiva di cui all’art. 53, comma 16-ter, del D.Lgs. n. 165/2001</w:t>
      </w:r>
      <w:r>
        <w:rPr>
          <w:rFonts w:cs="Arial" w:ascii="Arial" w:hAnsi="Arial"/>
          <w:color w:val="000000"/>
          <w:sz w:val="20"/>
        </w:rPr>
        <w:t>(</w:t>
      </w:r>
      <w:r>
        <w:rPr>
          <w:rFonts w:cs="Arial" w:ascii="Arial" w:hAnsi="Arial"/>
          <w:i/>
          <w:iCs/>
          <w:color w:val="000000"/>
          <w:sz w:val="20"/>
        </w:rPr>
        <w:t>pantouflage</w:t>
      </w:r>
      <w:r>
        <w:rPr>
          <w:rFonts w:cs="Arial" w:ascii="Arial" w:hAnsi="Arial"/>
          <w:color w:val="000000"/>
          <w:sz w:val="20"/>
        </w:rPr>
        <w:t xml:space="preserve"> o </w:t>
      </w:r>
      <w:r>
        <w:rPr>
          <w:rFonts w:cs="Arial" w:ascii="Arial" w:hAnsi="Arial"/>
          <w:i/>
          <w:iCs/>
          <w:color w:val="000000"/>
          <w:sz w:val="20"/>
        </w:rPr>
        <w:t>revolving door</w:t>
      </w:r>
      <w:r>
        <w:rPr>
          <w:rFonts w:cs="Arial" w:ascii="Arial" w:hAnsi="Arial"/>
          <w:color w:val="000000"/>
          <w:sz w:val="20"/>
        </w:rPr>
        <w:t>)</w:t>
      </w:r>
      <w:r>
        <w:rPr>
          <w:rFonts w:cs="Arial" w:ascii="Arial" w:hAnsi="Arial"/>
          <w:sz w:val="20"/>
        </w:rPr>
        <w:t>, ossia di non aver concluso contratti di lavoro subordinato o autonomo e/o attribuito incarichi a ex dipendenti dell’Amministrazione procedente cessati dal rapporto di lavoro da meno di tre anni e che negli ultimi tre anni nell’esercizio delle loro funzioni hanno esercitato poteri autoritativi o negoziali per conto della stessa Amministrazione procedente nei propri confronti;</w:t>
      </w:r>
    </w:p>
    <w:p>
      <w:pPr>
        <w:pStyle w:val="Normal"/>
        <w:widowControl w:val="false"/>
        <w:autoSpaceDE w:val="false"/>
        <w:jc w:val="both"/>
        <w:rPr>
          <w:rFonts w:ascii="Arial" w:hAnsi="Arial" w:cs="Arial"/>
          <w:sz w:val="20"/>
        </w:rPr>
      </w:pPr>
      <w:r>
        <w:rPr>
          <w:rFonts w:cs="Arial" w:ascii="Arial" w:hAnsi="Arial"/>
          <w:sz w:val="20"/>
        </w:rPr>
      </w:r>
    </w:p>
    <w:p>
      <w:pPr>
        <w:pStyle w:val="Normal"/>
        <w:widowControl w:val="false"/>
        <w:autoSpaceDE w:val="false"/>
        <w:spacing w:lineRule="auto" w:line="276"/>
        <w:jc w:val="both"/>
        <w:rPr/>
      </w:pPr>
      <w:r>
        <w:rPr>
          <w:rFonts w:cs="Arial" w:ascii="Arial" w:hAnsi="Arial"/>
          <w:b/>
          <w:bCs/>
          <w:strike w:val="false"/>
          <w:dstrike w:val="false"/>
          <w:sz w:val="20"/>
        </w:rPr>
        <w:t>24)</w:t>
      </w:r>
      <w:r>
        <w:rPr>
          <w:rFonts w:cs="Arial" w:ascii="Arial" w:hAnsi="Arial"/>
          <w:b w:val="false"/>
          <w:bCs w:val="false"/>
          <w:strike w:val="false"/>
          <w:dstrike w:val="false"/>
          <w:sz w:val="20"/>
        </w:rPr>
        <w:t xml:space="preserve"> di essere in regola relativamente alla posizione assicurativa dei volontari; </w:t>
      </w:r>
    </w:p>
    <w:p>
      <w:pPr>
        <w:pStyle w:val="Normal"/>
        <w:autoSpaceDE w:val="false"/>
        <w:jc w:val="both"/>
        <w:rPr>
          <w:shd w:fill="auto" w:val="clear"/>
        </w:rPr>
      </w:pPr>
      <w:r>
        <w:rPr>
          <w:shd w:fill="auto" w:val="clear"/>
        </w:rPr>
      </w:r>
    </w:p>
    <w:p>
      <w:pPr>
        <w:pStyle w:val="Normal"/>
        <w:autoSpaceDE w:val="false"/>
        <w:jc w:val="both"/>
        <w:rPr>
          <w:rFonts w:ascii="Arial" w:hAnsi="Arial" w:cs="Arial"/>
          <w:b w:val="false"/>
          <w:bCs w:val="false"/>
          <w:sz w:val="20"/>
          <w:szCs w:val="20"/>
          <w:shd w:fill="FFFF00" w:val="clear"/>
        </w:rPr>
      </w:pPr>
      <w:r>
        <w:rPr>
          <w:rFonts w:cs="Arial" w:ascii="Arial" w:hAnsi="Arial"/>
          <w:b w:val="false"/>
          <w:bCs w:val="false"/>
          <w:sz w:val="20"/>
          <w:szCs w:val="20"/>
          <w:shd w:fill="FFFF00" w:val="clear"/>
        </w:rPr>
      </w:r>
    </w:p>
    <w:p>
      <w:pPr>
        <w:pStyle w:val="Normal"/>
        <w:autoSpaceDE w:val="false"/>
        <w:jc w:val="both"/>
        <w:rPr>
          <w:rFonts w:ascii="Arial" w:hAnsi="Arial" w:cs="Arial"/>
          <w:b w:val="false"/>
          <w:bCs w:val="false"/>
          <w:sz w:val="20"/>
          <w:szCs w:val="20"/>
          <w:shd w:fill="auto" w:val="clear"/>
        </w:rPr>
      </w:pPr>
      <w:r>
        <w:rPr>
          <w:rFonts w:cs="Arial" w:ascii="Arial" w:hAnsi="Arial"/>
          <w:b w:val="false"/>
          <w:bCs w:val="false"/>
          <w:sz w:val="20"/>
          <w:szCs w:val="20"/>
          <w:shd w:fill="auto" w:val="clear"/>
        </w:rPr>
      </w:r>
    </w:p>
    <w:p>
      <w:pPr>
        <w:pStyle w:val="Normal"/>
        <w:autoSpaceDE w:val="false"/>
        <w:jc w:val="both"/>
        <w:rPr/>
      </w:pPr>
      <w:r>
        <w:rPr>
          <w:rFonts w:cs="Arial" w:ascii="Arial" w:hAnsi="Arial"/>
          <w:b/>
          <w:bCs/>
          <w:sz w:val="20"/>
          <w:szCs w:val="20"/>
          <w:shd w:fill="auto" w:val="clear"/>
        </w:rPr>
        <w:t>25)</w:t>
      </w:r>
      <w:r>
        <w:rPr>
          <w:rFonts w:cs="Arial" w:ascii="Arial" w:hAnsi="Arial"/>
          <w:b w:val="false"/>
          <w:bCs w:val="false"/>
          <w:sz w:val="20"/>
          <w:szCs w:val="20"/>
          <w:shd w:fill="auto" w:val="clear"/>
        </w:rPr>
        <w:t xml:space="preserve"> con riferimento all’</w:t>
      </w:r>
      <w:r>
        <w:rPr>
          <w:rFonts w:cs="Arial" w:ascii="Arial" w:hAnsi="Arial"/>
          <w:b w:val="false"/>
          <w:bCs w:val="false"/>
          <w:color w:val="000000"/>
          <w:sz w:val="20"/>
          <w:szCs w:val="20"/>
        </w:rPr>
        <w:t>art. 47, comma 2, del D.L. 77/2021, convertito, con modificazioni, dalla legge n. 108/2021:</w:t>
      </w:r>
    </w:p>
    <w:p>
      <w:pPr>
        <w:pStyle w:val="Normal"/>
        <w:autoSpaceDE w:val="false"/>
        <w:jc w:val="both"/>
        <w:rPr>
          <w:rFonts w:ascii="Arial" w:hAnsi="Arial" w:cs="Arial"/>
          <w:b w:val="false"/>
          <w:bCs w:val="false"/>
          <w:sz w:val="20"/>
          <w:szCs w:val="20"/>
          <w:shd w:fill="auto" w:val="clear"/>
        </w:rPr>
      </w:pPr>
      <w:r>
        <w:rPr>
          <w:rFonts w:cs="Arial" w:ascii="Arial" w:hAnsi="Arial"/>
          <w:b w:val="false"/>
          <w:bCs w:val="false"/>
          <w:sz w:val="20"/>
          <w:szCs w:val="20"/>
          <w:shd w:fill="auto" w:val="clear"/>
        </w:rPr>
      </w:r>
    </w:p>
    <w:p>
      <w:pPr>
        <w:pStyle w:val="Normal"/>
        <w:autoSpaceDE w:val="false"/>
        <w:jc w:val="both"/>
        <w:rPr/>
      </w:pPr>
      <w:r>
        <w:rPr>
          <w:rFonts w:eastAsia="Wingdings" w:cs="Wingdings" w:ascii="Wingdings" w:hAnsi="Wingdings"/>
          <w:b w:val="false"/>
          <w:bCs/>
          <w:iCs/>
          <w:color w:val="000000"/>
          <w:sz w:val="28"/>
          <w:szCs w:val="28"/>
        </w:rPr>
        <w:sym w:font="Wingdings" w:char="f06f"/>
      </w:r>
      <w:r>
        <w:rPr>
          <w:rFonts w:eastAsia="Arial" w:cs="Arial" w:ascii="Arial" w:hAnsi="Arial"/>
          <w:b w:val="false"/>
          <w:bCs w:val="false"/>
          <w:color w:val="000000"/>
          <w:sz w:val="20"/>
          <w:szCs w:val="20"/>
        </w:rPr>
        <w:t xml:space="preserve"> </w:t>
      </w:r>
      <w:r>
        <w:rPr>
          <w:rFonts w:cs="Arial" w:ascii="Arial" w:hAnsi="Arial"/>
          <w:b w:val="false"/>
          <w:bCs w:val="false"/>
          <w:color w:val="000000"/>
          <w:sz w:val="20"/>
          <w:szCs w:val="20"/>
        </w:rPr>
        <w:t xml:space="preserve">di non essere tenuto alla redazione del rapporto sulla situazione del personale, ai sensi dell’art. 46 del D.Lgs. n. 198/2006, in quanto: </w:t>
      </w:r>
      <w:r>
        <w:rPr>
          <w:rFonts w:cs="Arial" w:ascii="Arial" w:hAnsi="Arial"/>
          <w:b w:val="false"/>
          <w:bCs w:val="false"/>
          <w:i/>
          <w:iCs/>
          <w:color w:val="000000"/>
          <w:sz w:val="20"/>
          <w:szCs w:val="20"/>
        </w:rPr>
        <w:t>(specificare)</w:t>
      </w:r>
    </w:p>
    <w:p>
      <w:pPr>
        <w:pStyle w:val="Normal"/>
        <w:autoSpaceDE w:val="false"/>
        <w:jc w:val="both"/>
        <w:rPr/>
      </w:pPr>
      <w: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jc w:val="center"/>
        <w:rPr/>
      </w:pPr>
      <w:r>
        <w:rPr/>
      </w:r>
    </w:p>
    <w:p>
      <w:pPr>
        <w:pStyle w:val="Normal"/>
        <w:autoSpaceDE w:val="false"/>
        <w:jc w:val="center"/>
        <w:rPr>
          <w:rFonts w:ascii="Arial" w:hAnsi="Arial" w:cs="Arial"/>
          <w:b/>
          <w:sz w:val="20"/>
        </w:rPr>
      </w:pPr>
      <w:r>
        <w:rPr>
          <w:rFonts w:cs="Arial" w:ascii="Arial" w:hAnsi="Arial"/>
          <w:b/>
          <w:sz w:val="20"/>
        </w:rPr>
        <w:t>OPPURE</w:t>
      </w:r>
    </w:p>
    <w:p>
      <w:pPr>
        <w:pStyle w:val="Normal"/>
        <w:autoSpaceDE w:val="false"/>
        <w:jc w:val="both"/>
        <w:rPr>
          <w:rFonts w:ascii="Arial" w:hAnsi="Arial" w:cs="Arial"/>
          <w:b/>
          <w:sz w:val="20"/>
        </w:rPr>
      </w:pPr>
      <w:r>
        <w:rPr>
          <w:rFonts w:cs="Arial" w:ascii="Arial" w:hAnsi="Arial"/>
          <w:b/>
          <w:sz w:val="20"/>
        </w:rPr>
      </w:r>
    </w:p>
    <w:p>
      <w:pPr>
        <w:pStyle w:val="Normal"/>
        <w:widowControl w:val="false"/>
        <w:autoSpaceDE w:val="false"/>
        <w:bidi w:val="0"/>
        <w:spacing w:lineRule="auto" w:line="240"/>
        <w:jc w:val="both"/>
        <w:rPr/>
      </w:pPr>
      <w:r>
        <w:rPr>
          <w:rFonts w:eastAsia="Wingdings" w:cs="Wingdings" w:ascii="Wingdings" w:hAnsi="Wingdings"/>
          <w:b w:val="false"/>
          <w:bCs w:val="false"/>
          <w:color w:val="000000"/>
          <w:sz w:val="28"/>
          <w:szCs w:val="28"/>
        </w:rPr>
        <w:sym w:font="Wingdings" w:char="f06f"/>
      </w:r>
      <w:r>
        <w:rPr>
          <w:rFonts w:eastAsia="Arial" w:cs="Arial" w:ascii="Arial" w:hAnsi="Arial"/>
          <w:b w:val="false"/>
          <w:bCs w:val="false"/>
          <w:color w:val="000000"/>
          <w:sz w:val="20"/>
          <w:szCs w:val="20"/>
        </w:rPr>
        <w:t xml:space="preserve"> </w:t>
      </w:r>
      <w:r>
        <w:rPr>
          <w:rFonts w:eastAsia="Arial" w:cs="Arial" w:ascii="Arial" w:hAnsi="Arial"/>
          <w:b w:val="false"/>
          <w:bCs w:val="false"/>
          <w:color w:val="000000"/>
          <w:sz w:val="20"/>
          <w:szCs w:val="20"/>
        </w:rPr>
        <w:t>di essere tenuto alla redazione del rapporto sulla situazione del personale, ai sensi dell’art. 46 del D.Lgs. n. 198/2006;</w:t>
      </w:r>
    </w:p>
    <w:p>
      <w:pPr>
        <w:pStyle w:val="Normal"/>
        <w:widowControl w:val="false"/>
        <w:autoSpaceDE w:val="false"/>
        <w:bidi w:val="0"/>
        <w:spacing w:lineRule="auto" w:line="240"/>
        <w:jc w:val="both"/>
        <w:rPr>
          <w:b w:val="false"/>
          <w:bCs w:val="false"/>
        </w:rPr>
      </w:pPr>
      <w:r>
        <w:rPr>
          <w:b w:val="false"/>
          <w:bCs w:val="false"/>
        </w:rPr>
      </w:r>
    </w:p>
    <w:p>
      <w:pPr>
        <w:pStyle w:val="Normal"/>
        <w:autoSpaceDE w:val="false"/>
        <w:jc w:val="both"/>
        <w:rPr/>
      </w:pPr>
      <w:r>
        <w:rPr>
          <w:rFonts w:cs="Arial" w:ascii="Arial" w:hAnsi="Arial"/>
          <w:b/>
          <w:bCs/>
          <w:sz w:val="20"/>
          <w:szCs w:val="20"/>
          <w:shd w:fill="auto" w:val="clear"/>
        </w:rPr>
        <w:t>26)</w:t>
      </w:r>
      <w:r>
        <w:rPr>
          <w:rFonts w:cs="Arial" w:ascii="Arial" w:hAnsi="Arial"/>
          <w:b w:val="false"/>
          <w:bCs w:val="false"/>
          <w:sz w:val="20"/>
          <w:szCs w:val="20"/>
          <w:shd w:fill="auto" w:val="clear"/>
        </w:rPr>
        <w:t xml:space="preserve"> con riferimento all’</w:t>
      </w:r>
      <w:r>
        <w:rPr>
          <w:rFonts w:cs="Arial" w:ascii="Arial" w:hAnsi="Arial"/>
          <w:b w:val="false"/>
          <w:bCs w:val="false"/>
          <w:color w:val="000000"/>
          <w:sz w:val="20"/>
          <w:szCs w:val="20"/>
        </w:rPr>
        <w:t>art. 47, commi 3 e 3-bis, del D.L. 77/2021, convertito, con modificazioni, dalla legge n. 108/2021:</w:t>
      </w:r>
    </w:p>
    <w:p>
      <w:pPr>
        <w:pStyle w:val="Normal"/>
        <w:autoSpaceDE w:val="false"/>
        <w:jc w:val="both"/>
        <w:rPr>
          <w:rFonts w:ascii="Arial" w:hAnsi="Arial" w:cs="Arial"/>
          <w:b w:val="false"/>
          <w:bCs w:val="false"/>
          <w:sz w:val="20"/>
          <w:szCs w:val="20"/>
          <w:shd w:fill="auto" w:val="clear"/>
        </w:rPr>
      </w:pPr>
      <w:r>
        <w:rPr>
          <w:rFonts w:cs="Arial" w:ascii="Arial" w:hAnsi="Arial"/>
          <w:b w:val="false"/>
          <w:bCs w:val="false"/>
          <w:sz w:val="20"/>
          <w:szCs w:val="20"/>
          <w:shd w:fill="auto" w:val="clear"/>
        </w:rPr>
      </w:r>
    </w:p>
    <w:p>
      <w:pPr>
        <w:pStyle w:val="Normal"/>
        <w:autoSpaceDE w:val="false"/>
        <w:jc w:val="both"/>
        <w:rPr/>
      </w:pPr>
      <w:r>
        <w:rPr>
          <w:rFonts w:eastAsia="Wingdings" w:cs="Wingdings" w:ascii="Wingdings" w:hAnsi="Wingdings"/>
          <w:b w:val="false"/>
          <w:bCs/>
          <w:iCs/>
          <w:color w:val="000000"/>
          <w:sz w:val="28"/>
          <w:szCs w:val="28"/>
        </w:rPr>
        <w:sym w:font="Wingdings" w:char="f06f"/>
      </w:r>
      <w:r>
        <w:rPr>
          <w:rFonts w:eastAsia="Arial" w:cs="Arial" w:ascii="Arial" w:hAnsi="Arial"/>
          <w:b w:val="false"/>
          <w:bCs w:val="false"/>
          <w:color w:val="000000"/>
          <w:sz w:val="20"/>
          <w:szCs w:val="20"/>
        </w:rPr>
        <w:t xml:space="preserve"> </w:t>
      </w:r>
      <w:r>
        <w:rPr>
          <w:rFonts w:cs="Arial" w:ascii="Arial" w:hAnsi="Arial"/>
          <w:b w:val="false"/>
          <w:bCs w:val="false"/>
          <w:color w:val="000000"/>
          <w:sz w:val="20"/>
          <w:szCs w:val="20"/>
        </w:rPr>
        <w:t xml:space="preserve">di non essere tenuto agli adempimenti di cui </w:t>
      </w:r>
      <w:r>
        <w:rPr>
          <w:rFonts w:cs="Arial" w:ascii="Arial" w:hAnsi="Arial"/>
          <w:b w:val="false"/>
          <w:bCs w:val="false"/>
          <w:color w:val="000000"/>
          <w:sz w:val="20"/>
          <w:szCs w:val="20"/>
          <w:shd w:fill="auto" w:val="clear"/>
        </w:rPr>
        <w:t>all’</w:t>
      </w:r>
      <w:r>
        <w:rPr>
          <w:rFonts w:cs="Arial" w:ascii="Arial" w:hAnsi="Arial"/>
          <w:b w:val="false"/>
          <w:bCs w:val="false"/>
          <w:color w:val="000000"/>
          <w:sz w:val="20"/>
          <w:szCs w:val="20"/>
        </w:rPr>
        <w:t xml:space="preserve">art. 47, commi 3 e 3-bis, del D.L. 77/2021, convertito, con modificazioni, dalla legge n. 108/2021, in quanto: </w:t>
      </w:r>
      <w:r>
        <w:rPr>
          <w:rFonts w:cs="Arial" w:ascii="Arial" w:hAnsi="Arial"/>
          <w:b w:val="false"/>
          <w:bCs w:val="false"/>
          <w:i/>
          <w:iCs/>
          <w:color w:val="000000"/>
          <w:sz w:val="20"/>
          <w:szCs w:val="20"/>
        </w:rPr>
        <w:t>(specificare)</w:t>
      </w:r>
    </w:p>
    <w:p>
      <w:pPr>
        <w:pStyle w:val="Normal"/>
        <w:autoSpaceDE w:val="false"/>
        <w:jc w:val="both"/>
        <w:rPr>
          <w:shd w:fill="FFFF00" w:val="clear"/>
        </w:rPr>
      </w:pPr>
      <w:r>
        <w:rPr>
          <w:shd w:fill="FFFF00" w:val="clear"/>
        </w:rPr>
      </w:r>
    </w:p>
    <w:p>
      <w:pPr>
        <w:pStyle w:val="Normal"/>
        <w:widowControl w:val="false"/>
        <w:spacing w:lineRule="auto" w:line="360"/>
        <w:jc w:val="both"/>
        <w:rPr>
          <w:rFonts w:ascii="Arial" w:hAnsi="Arial" w:cs="Arial"/>
          <w:sz w:val="20"/>
        </w:rPr>
      </w:pPr>
      <w:r>
        <w:rPr>
          <w:rFonts w:cs="Arial" w:ascii="Arial" w:hAnsi="Arial"/>
          <w:sz w:val="20"/>
        </w:rPr>
        <w:t>…………………</w:t>
      </w:r>
      <w:r>
        <w:rPr>
          <w:rFonts w:cs="Arial" w:ascii="Arial" w:hAnsi="Arial"/>
          <w:sz w:val="20"/>
        </w:rPr>
        <w:t>..…………………………………………………………………………………………………………………....…………………..…………………………………………………………………………………………………………………....…………………..…………………………………………………………………………………………………………………....…………………..…………………………………………………………………………………………………………………....…………………..……………………………………………………………………………………………………………………</w:t>
      </w:r>
    </w:p>
    <w:p>
      <w:pPr>
        <w:pStyle w:val="provvr0"/>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t>…………………</w:t>
      </w:r>
      <w:r>
        <w:rPr>
          <w:rFonts w:eastAsia="Times New Roman" w:cs="Arial" w:ascii="Arial" w:hAnsi="Arial"/>
          <w:sz w:val="20"/>
          <w:szCs w:val="20"/>
        </w:rPr>
        <w:t>..…………………………………………………………………………………………………………………....…………………..……………………………………………………………………………………………………………………</w:t>
      </w:r>
    </w:p>
    <w:p>
      <w:pPr>
        <w:pStyle w:val="Normal"/>
        <w:autoSpaceDE w:val="false"/>
        <w:spacing w:lineRule="auto" w:line="360"/>
        <w:jc w:val="both"/>
        <w:rPr>
          <w:rFonts w:ascii="Arial" w:hAnsi="Arial" w:cs="Arial"/>
          <w:iCs/>
          <w:color w:val="000000"/>
          <w:sz w:val="20"/>
          <w:lang w:eastAsia="ja-JP"/>
        </w:rPr>
      </w:pPr>
      <w:r>
        <w:rPr>
          <w:rFonts w:cs="Arial" w:ascii="Arial" w:hAnsi="Arial"/>
          <w:iCs/>
          <w:color w:val="000000"/>
          <w:sz w:val="20"/>
          <w:lang w:eastAsia="ja-JP"/>
        </w:rPr>
        <w:t>………………………………………………………………………………………………………………………………………</w:t>
      </w:r>
      <w:r>
        <w:rPr>
          <w:rFonts w:cs="Arial" w:ascii="Arial" w:hAnsi="Arial"/>
          <w:iCs/>
          <w:color w:val="000000"/>
          <w:sz w:val="20"/>
          <w:lang w:eastAsia="ja-JP"/>
        </w:rPr>
        <w:t>..</w:t>
      </w:r>
    </w:p>
    <w:p>
      <w:pPr>
        <w:pStyle w:val="Normal"/>
        <w:autoSpaceDE w:val="false"/>
        <w:jc w:val="center"/>
        <w:rPr/>
      </w:pPr>
      <w:r>
        <w:rPr/>
      </w:r>
    </w:p>
    <w:p>
      <w:pPr>
        <w:pStyle w:val="Normal"/>
        <w:autoSpaceDE w:val="false"/>
        <w:jc w:val="center"/>
        <w:rPr>
          <w:rFonts w:ascii="Arial" w:hAnsi="Arial" w:cs="Arial"/>
          <w:b/>
          <w:sz w:val="20"/>
        </w:rPr>
      </w:pPr>
      <w:r>
        <w:rPr>
          <w:rFonts w:cs="Arial" w:ascii="Arial" w:hAnsi="Arial"/>
          <w:b/>
          <w:sz w:val="20"/>
        </w:rPr>
        <w:t>OPPURE</w:t>
      </w:r>
    </w:p>
    <w:p>
      <w:pPr>
        <w:pStyle w:val="Normal"/>
        <w:autoSpaceDE w:val="false"/>
        <w:jc w:val="both"/>
        <w:rPr>
          <w:rFonts w:ascii="Arial" w:hAnsi="Arial" w:cs="Arial"/>
          <w:b/>
          <w:sz w:val="20"/>
        </w:rPr>
      </w:pPr>
      <w:r>
        <w:rPr>
          <w:rFonts w:cs="Arial" w:ascii="Arial" w:hAnsi="Arial"/>
          <w:b/>
          <w:sz w:val="20"/>
        </w:rPr>
      </w:r>
    </w:p>
    <w:p>
      <w:pPr>
        <w:pStyle w:val="Normal"/>
        <w:widowControl w:val="false"/>
        <w:autoSpaceDE w:val="false"/>
        <w:bidi w:val="0"/>
        <w:spacing w:lineRule="auto" w:line="240"/>
        <w:jc w:val="both"/>
        <w:rPr/>
      </w:pPr>
      <w:r>
        <w:rPr>
          <w:rFonts w:eastAsia="Wingdings" w:cs="Wingdings" w:ascii="Wingdings" w:hAnsi="Wingdings"/>
          <w:b w:val="false"/>
          <w:bCs w:val="false"/>
          <w:color w:val="000000"/>
          <w:sz w:val="28"/>
          <w:szCs w:val="28"/>
        </w:rPr>
        <w:sym w:font="Wingdings" w:char="f06f"/>
      </w:r>
      <w:r>
        <w:rPr>
          <w:rFonts w:eastAsia="Arial" w:cs="Arial" w:ascii="Arial" w:hAnsi="Arial"/>
          <w:b w:val="false"/>
          <w:bCs w:val="false"/>
          <w:color w:val="000000"/>
          <w:sz w:val="20"/>
          <w:szCs w:val="20"/>
        </w:rPr>
        <w:t xml:space="preserve"> </w:t>
      </w:r>
      <w:r>
        <w:rPr>
          <w:rFonts w:eastAsia="Arial" w:cs="Arial" w:ascii="Arial" w:hAnsi="Arial"/>
          <w:b w:val="false"/>
          <w:bCs w:val="false"/>
          <w:color w:val="000000"/>
          <w:sz w:val="20"/>
          <w:szCs w:val="20"/>
        </w:rPr>
        <w:t xml:space="preserve">di essere tenuto agli adempimenti di cui </w:t>
      </w:r>
      <w:r>
        <w:rPr>
          <w:rFonts w:eastAsia="Arial" w:cs="Arial" w:ascii="Arial" w:hAnsi="Arial"/>
          <w:b w:val="false"/>
          <w:bCs w:val="false"/>
          <w:color w:val="000000"/>
          <w:sz w:val="20"/>
          <w:szCs w:val="20"/>
          <w:shd w:fill="auto" w:val="clear"/>
        </w:rPr>
        <w:t>all’</w:t>
      </w:r>
      <w:r>
        <w:rPr>
          <w:rFonts w:eastAsia="Arial" w:cs="Arial" w:ascii="Arial" w:hAnsi="Arial"/>
          <w:b w:val="false"/>
          <w:bCs w:val="false"/>
          <w:color w:val="000000"/>
          <w:sz w:val="20"/>
          <w:szCs w:val="20"/>
        </w:rPr>
        <w:t>art. 47, commi 3 e 3-bis, del D.L. 77/2021, convertito, con modificazioni, dalla legge n. 108/2021;</w:t>
      </w:r>
    </w:p>
    <w:p>
      <w:pPr>
        <w:pStyle w:val="Normal"/>
        <w:widowControl w:val="false"/>
        <w:autoSpaceDE w:val="false"/>
        <w:bidi w:val="0"/>
        <w:spacing w:lineRule="auto" w:line="240"/>
        <w:jc w:val="both"/>
        <w:rPr/>
      </w:pPr>
      <w:r>
        <w:rPr/>
      </w:r>
    </w:p>
    <w:p>
      <w:pPr>
        <w:pStyle w:val="Normal"/>
        <w:autoSpaceDE w:val="false"/>
        <w:jc w:val="both"/>
        <w:rPr/>
      </w:pPr>
      <w:r>
        <w:rPr>
          <w:rFonts w:cs="Arial" w:ascii="Arial" w:hAnsi="Arial"/>
          <w:b/>
          <w:bCs/>
          <w:sz w:val="20"/>
        </w:rPr>
        <w:t>27)</w:t>
      </w:r>
      <w:r>
        <w:rPr>
          <w:rFonts w:cs="Arial" w:ascii="Arial" w:hAnsi="Arial"/>
          <w:sz w:val="20"/>
        </w:rPr>
        <w:t xml:space="preserve"> </w:t>
      </w:r>
      <w:r>
        <w:rPr>
          <w:rFonts w:cs="Arial" w:ascii="Arial" w:hAnsi="Arial"/>
          <w:bCs/>
          <w:sz w:val="20"/>
        </w:rPr>
        <w:t xml:space="preserve">di </w:t>
      </w:r>
      <w:r>
        <w:rPr>
          <w:rFonts w:cs="Arial" w:ascii="Arial" w:hAnsi="Arial"/>
          <w:sz w:val="20"/>
        </w:rPr>
        <w:t>possedere i seguenti requisiti di esperienza di ordine speciale di cu</w:t>
      </w:r>
      <w:r>
        <w:rPr>
          <w:rFonts w:cs="Arial" w:ascii="Arial" w:hAnsi="Arial"/>
          <w:sz w:val="20"/>
          <w:shd w:fill="auto" w:val="clear"/>
        </w:rPr>
        <w:t>i all’art. 6 “Requisiti</w:t>
      </w:r>
      <w:r>
        <w:rPr>
          <w:rFonts w:cs="Arial" w:ascii="Arial" w:hAnsi="Arial"/>
          <w:sz w:val="20"/>
        </w:rPr>
        <w:t xml:space="preserve"> dei soggetti proponenti” dell’Avviso in oggetto:</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pPr>
      <w:r>
        <w:rPr>
          <w:rFonts w:eastAsia="Wingdings" w:cs="Wingdings" w:ascii="Wingdings" w:hAnsi="Wingdings"/>
          <w:bCs/>
          <w:iCs/>
          <w:color w:val="000000"/>
          <w:sz w:val="28"/>
          <w:szCs w:val="28"/>
        </w:rPr>
        <w:sym w:font="Wingdings" w:char="f06f"/>
      </w:r>
      <w:r>
        <w:rPr>
          <w:rFonts w:eastAsia="Arial" w:cs="Arial" w:ascii="Arial" w:hAnsi="Arial"/>
          <w:sz w:val="20"/>
        </w:rPr>
        <w:t xml:space="preserve"> </w:t>
      </w:r>
      <w:r>
        <w:rPr>
          <w:rFonts w:cs="Arial" w:ascii="Arial" w:hAnsi="Arial"/>
          <w:sz w:val="20"/>
        </w:rPr>
        <w:t>di aver realizzato nel quinquennio a</w:t>
      </w:r>
      <w:r>
        <w:rPr>
          <w:rFonts w:cs="Arial" w:ascii="Arial" w:hAnsi="Arial"/>
          <w:sz w:val="20"/>
          <w:szCs w:val="20"/>
        </w:rPr>
        <w:t xml:space="preserve">ntecedente la data di scadenza del citato Avviso, i seguenti servizi per la disabilità per almeno tre anni, anche non continuativi: </w:t>
      </w:r>
    </w:p>
    <w:p>
      <w:pPr>
        <w:pStyle w:val="Normal"/>
        <w:widowControl w:val="false"/>
        <w:jc w:val="both"/>
        <w:rPr>
          <w:rFonts w:ascii="Arial" w:hAnsi="Arial" w:cs="Arial"/>
          <w:sz w:val="20"/>
        </w:rPr>
      </w:pPr>
      <w:r>
        <w:rPr>
          <w:rFonts w:cs="Arial" w:ascii="Arial" w:hAnsi="Arial"/>
          <w:sz w:val="20"/>
        </w:rPr>
      </w:r>
    </w:p>
    <w:p>
      <w:pPr>
        <w:pStyle w:val="Normal"/>
        <w:rPr>
          <w:rFonts w:ascii="Arial" w:hAnsi="Arial" w:cs="Arial"/>
          <w:i/>
          <w:i/>
          <w:sz w:val="20"/>
        </w:rPr>
      </w:pPr>
      <w:r>
        <w:rPr>
          <w:rFonts w:cs="Arial" w:ascii="Arial" w:hAnsi="Arial"/>
          <w:i/>
          <w:sz w:val="20"/>
        </w:rPr>
        <w:t>(Indicare i committenti, la tipologia dei servizi, i periodi, gli importi)</w:t>
      </w:r>
    </w:p>
    <w:p>
      <w:pPr>
        <w:pStyle w:val="Normal"/>
        <w:jc w:val="both"/>
        <w:rPr>
          <w:rFonts w:ascii="Arial" w:hAnsi="Arial" w:cs="Arial"/>
          <w:sz w:val="22"/>
          <w:szCs w:val="22"/>
        </w:rPr>
      </w:pPr>
      <w:r>
        <w:rPr>
          <w:rFonts w:cs="Arial" w:ascii="Arial" w:hAnsi="Arial"/>
          <w:sz w:val="22"/>
          <w:szCs w:val="22"/>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shd w:fill="FFFF00" w:val="clear"/>
        </w:rPr>
      </w:pPr>
      <w:r>
        <w:rPr>
          <w:rFonts w:cs="Arial" w:ascii="Arial" w:hAnsi="Arial"/>
          <w:sz w:val="20"/>
          <w:shd w:fill="FFFF00" w:val="clear"/>
        </w:rPr>
      </w:r>
    </w:p>
    <w:p>
      <w:pPr>
        <w:pStyle w:val="Normal"/>
        <w:widowControl w:val="false"/>
        <w:jc w:val="both"/>
        <w:rPr>
          <w:rFonts w:ascii="Arial" w:hAnsi="Arial" w:cs="Arial"/>
          <w:sz w:val="20"/>
          <w:shd w:fill="auto" w:val="clear"/>
        </w:rPr>
      </w:pPr>
      <w:r>
        <w:rPr>
          <w:rFonts w:cs="Arial" w:ascii="Arial" w:hAnsi="Arial"/>
          <w:sz w:val="20"/>
          <w:shd w:fill="auto" w:val="clear"/>
        </w:rPr>
        <w:t>Importo euro …………………………………………………………………………...……………...…………   (IVA esclusa)</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t>Importo euro …………………………………………………………………………...……………...………       (IVA esclusa)</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t>Importo euro …………………………………………………………………………...……………...……………(IVA esclusa)</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t>Importo euro …………………………………………………………………………...……………...…………  (IVA esclusa)</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t>Importo euro …………………………………………………………………………...……………...……………(IVA esclusa)</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t>Importo euro …………………………………………………………………………...……………...……………(IVA esclusa)</w:t>
      </w:r>
    </w:p>
    <w:p>
      <w:pPr>
        <w:pStyle w:val="Normal"/>
        <w:rPr>
          <w:rFonts w:ascii="Arial" w:hAnsi="Arial" w:cs="Arial"/>
          <w:sz w:val="20"/>
        </w:rPr>
      </w:pPr>
      <w:r>
        <w:rPr>
          <w:rFonts w:cs="Arial" w:ascii="Arial" w:hAnsi="Arial"/>
          <w:sz w:val="20"/>
        </w:rPr>
      </w:r>
    </w:p>
    <w:p>
      <w:pPr>
        <w:pStyle w:val="Normal"/>
        <w:widowControl w:val="false"/>
        <w:jc w:val="both"/>
        <w:rPr/>
      </w:pPr>
      <w:r>
        <w:rPr>
          <w:rFonts w:eastAsia="Wingdings" w:cs="Wingdings" w:ascii="Wingdings" w:hAnsi="Wingdings"/>
          <w:bCs/>
          <w:iCs/>
          <w:color w:val="000000"/>
          <w:sz w:val="28"/>
          <w:szCs w:val="28"/>
        </w:rPr>
        <w:sym w:font="Wingdings" w:char="f06f"/>
      </w:r>
      <w:r>
        <w:rPr>
          <w:rFonts w:eastAsia="Arial" w:cs="Arial" w:ascii="Arial" w:hAnsi="Arial"/>
          <w:sz w:val="20"/>
        </w:rPr>
        <w:t xml:space="preserve"> </w:t>
      </w:r>
      <w:r>
        <w:rPr>
          <w:rFonts w:cs="Arial" w:ascii="Arial" w:hAnsi="Arial"/>
          <w:sz w:val="20"/>
        </w:rPr>
        <w:t>di aver realizzato nel quinquennio a</w:t>
      </w:r>
      <w:r>
        <w:rPr>
          <w:rFonts w:cs="Arial" w:ascii="Arial" w:hAnsi="Arial"/>
          <w:sz w:val="20"/>
          <w:szCs w:val="20"/>
        </w:rPr>
        <w:t>ntecedente la data di scadenza del citato Avviso, i seguenti servizi di formazione e/o accompagnamento per l’inserimento e l’autonomia delle persone co</w:t>
      </w:r>
      <w:r>
        <w:rPr>
          <w:rFonts w:eastAsia="Times New Roman" w:cs="Arial" w:ascii="Arial" w:hAnsi="Arial"/>
          <w:color w:val="000000"/>
          <w:sz w:val="20"/>
          <w:szCs w:val="20"/>
          <w:shd w:fill="auto" w:val="clear"/>
          <w:lang w:val="it-IT" w:eastAsia="zh-CN" w:bidi="ar-SA"/>
        </w:rPr>
        <w:t>n disabilità</w:t>
      </w:r>
    </w:p>
    <w:p>
      <w:pPr>
        <w:pStyle w:val="Normal"/>
        <w:widowControl w:val="false"/>
        <w:jc w:val="both"/>
        <w:rPr>
          <w:rFonts w:ascii="Arial" w:hAnsi="Arial" w:eastAsia="Times New Roman" w:cs="Arial"/>
          <w:color w:val="000000"/>
          <w:sz w:val="20"/>
          <w:szCs w:val="20"/>
          <w:shd w:fill="auto" w:val="clear"/>
          <w:lang w:val="it-IT" w:eastAsia="zh-CN" w:bidi="ar-SA"/>
        </w:rPr>
      </w:pPr>
      <w:r>
        <w:rPr>
          <w:rFonts w:eastAsia="Times New Roman" w:cs="Arial" w:ascii="Arial" w:hAnsi="Arial"/>
          <w:color w:val="000000"/>
          <w:sz w:val="20"/>
          <w:szCs w:val="20"/>
          <w:shd w:fill="auto" w:val="clear"/>
          <w:lang w:val="it-IT" w:eastAsia="zh-CN" w:bidi="ar-SA"/>
        </w:rPr>
      </w:r>
    </w:p>
    <w:p>
      <w:pPr>
        <w:pStyle w:val="Normal"/>
        <w:rPr>
          <w:rFonts w:ascii="Arial" w:hAnsi="Arial" w:cs="Arial"/>
          <w:i/>
          <w:i/>
          <w:sz w:val="20"/>
        </w:rPr>
      </w:pPr>
      <w:r>
        <w:rPr>
          <w:rFonts w:cs="Arial" w:ascii="Arial" w:hAnsi="Arial"/>
          <w:i/>
          <w:sz w:val="20"/>
        </w:rPr>
        <w:t>(Indicare i committenti, la tipologia dei servizi, i periodi, gli importi)</w:t>
      </w:r>
    </w:p>
    <w:p>
      <w:pPr>
        <w:pStyle w:val="Normal"/>
        <w:jc w:val="both"/>
        <w:rPr>
          <w:rFonts w:ascii="Arial" w:hAnsi="Arial" w:cs="Arial"/>
          <w:sz w:val="22"/>
          <w:szCs w:val="22"/>
        </w:rPr>
      </w:pPr>
      <w:r>
        <w:rPr>
          <w:rFonts w:cs="Arial" w:ascii="Arial" w:hAnsi="Arial"/>
          <w:sz w:val="22"/>
          <w:szCs w:val="22"/>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b w:val="false"/>
          <w:bCs w:val="false"/>
          <w:sz w:val="22"/>
          <w:szCs w:val="22"/>
        </w:rPr>
        <w:t>-</w:t>
      </w:r>
      <w:r>
        <w:rPr>
          <w:rFonts w:cs="Arial" w:ascii="Arial" w:hAnsi="Arial"/>
          <w:b/>
          <w:sz w:val="20"/>
        </w:rPr>
        <w:t xml:space="preserve"> </w:t>
      </w:r>
      <w:r>
        <w:rPr>
          <w:rFonts w:cs="Arial" w:ascii="Arial" w:hAnsi="Arial"/>
          <w:sz w:val="20"/>
        </w:rPr>
        <w:t>Committente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Tipologia del servizio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Periodo del servizio: dal ….…………………………..…..………….….... al ……………………...………..…..…….……….</w:t>
      </w:r>
    </w:p>
    <w:p>
      <w:pPr>
        <w:pStyle w:val="Normal"/>
        <w:widowControl w:val="false"/>
        <w:jc w:val="both"/>
        <w:rPr>
          <w:rFonts w:ascii="Arial" w:hAnsi="Arial" w:cs="Arial"/>
          <w:b w:val="false"/>
          <w:bCs w:val="false"/>
          <w:sz w:val="20"/>
        </w:rPr>
      </w:pPr>
      <w:r>
        <w:rPr>
          <w:rFonts w:cs="Arial" w:ascii="Arial" w:hAnsi="Arial"/>
          <w:b w:val="false"/>
          <w:bCs w:val="false"/>
          <w:sz w:val="20"/>
        </w:rPr>
      </w:r>
    </w:p>
    <w:p>
      <w:pPr>
        <w:pStyle w:val="Normal"/>
        <w:widowControl w:val="false"/>
        <w:autoSpaceDE w:val="false"/>
        <w:jc w:val="both"/>
        <w:rPr>
          <w:rFonts w:ascii="Arial" w:hAnsi="Arial" w:cs="Arial"/>
          <w:b w:val="false"/>
          <w:bCs w:val="false"/>
          <w:color w:val="auto"/>
          <w:sz w:val="20"/>
        </w:rPr>
      </w:pPr>
      <w:r>
        <w:rPr>
          <w:rFonts w:cs="Arial" w:ascii="Arial" w:hAnsi="Arial"/>
          <w:b w:val="false"/>
          <w:bCs w:val="false"/>
          <w:color w:val="auto"/>
          <w:sz w:val="20"/>
        </w:rPr>
      </w:r>
    </w:p>
    <w:p>
      <w:pPr>
        <w:pStyle w:val="Normal"/>
        <w:autoSpaceDE w:val="false"/>
        <w:jc w:val="both"/>
        <w:rPr>
          <w:b w:val="false"/>
          <w:bCs w:val="false"/>
        </w:rPr>
      </w:pPr>
      <w:r>
        <w:rPr>
          <w:b w:val="false"/>
          <w:bCs w:val="false"/>
        </w:rPr>
      </w:r>
    </w:p>
    <w:p>
      <w:pPr>
        <w:pStyle w:val="Normal"/>
        <w:widowControl w:val="false"/>
        <w:jc w:val="both"/>
        <w:rPr>
          <w:rFonts w:ascii="Arial" w:hAnsi="Arial" w:cs="Arial"/>
          <w:sz w:val="20"/>
        </w:rPr>
      </w:pPr>
      <w:r>
        <w:rPr>
          <w:rFonts w:cs="Arial" w:ascii="Arial" w:hAnsi="Arial"/>
          <w:sz w:val="20"/>
        </w:rPr>
        <w:t>…………………………………………………………………………</w:t>
      </w:r>
      <w:r>
        <w:rPr>
          <w:rFonts w:cs="Arial" w:ascii="Arial" w:hAnsi="Arial"/>
          <w:sz w:val="20"/>
        </w:rPr>
        <w:t>...……………...……………(IVA esclusa)</w:t>
      </w:r>
    </w:p>
    <w:p>
      <w:pPr>
        <w:pStyle w:val="Normal"/>
        <w:rPr>
          <w:rFonts w:ascii="Arial" w:hAnsi="Arial" w:cs="Arial"/>
          <w:sz w:val="20"/>
        </w:rPr>
      </w:pPr>
      <w:r>
        <w:rPr>
          <w:rFonts w:cs="Arial" w:ascii="Arial" w:hAnsi="Arial"/>
          <w:sz w:val="20"/>
        </w:rPr>
      </w:r>
    </w:p>
    <w:p>
      <w:pPr>
        <w:pStyle w:val="Normal"/>
        <w:rPr/>
      </w:pPr>
      <w:r>
        <w:rPr/>
      </w:r>
    </w:p>
    <w:p>
      <w:pPr>
        <w:pStyle w:val="Normal"/>
        <w:autoSpaceDE w:val="false"/>
        <w:jc w:val="both"/>
        <w:rPr/>
      </w:pPr>
      <w:r>
        <w:rPr>
          <w:rFonts w:cs="Arial" w:ascii="Arial" w:hAnsi="Arial"/>
          <w:b/>
          <w:bCs/>
          <w:color w:val="auto"/>
          <w:sz w:val="20"/>
        </w:rPr>
        <w:t xml:space="preserve">28) </w:t>
      </w:r>
      <w:r>
        <w:rPr>
          <w:rFonts w:eastAsia="Wingdings" w:cs="Wingdings" w:ascii="Wingdings" w:hAnsi="Wingdings"/>
          <w:b w:val="false"/>
          <w:bCs w:val="false"/>
          <w:iCs/>
          <w:color w:val="000000"/>
          <w:sz w:val="28"/>
          <w:szCs w:val="28"/>
        </w:rPr>
        <w:sym w:font="Wingdings" w:char="f06f"/>
      </w:r>
      <w:r>
        <w:rPr>
          <w:rFonts w:eastAsia="Wingdings" w:cs="Arial" w:ascii="Arial" w:hAnsi="Arial"/>
          <w:b/>
          <w:bCs/>
          <w:iCs/>
          <w:color w:val="000000"/>
          <w:sz w:val="28"/>
          <w:szCs w:val="28"/>
        </w:rPr>
        <w:t xml:space="preserve"> </w:t>
      </w:r>
      <w:r>
        <w:rPr>
          <w:rFonts w:cs="Arial" w:ascii="Arial" w:hAnsi="Arial"/>
          <w:b w:val="false"/>
          <w:bCs w:val="false"/>
          <w:color w:val="auto"/>
          <w:sz w:val="20"/>
        </w:rPr>
        <w:t xml:space="preserve">di mettere a disposizione </w:t>
      </w:r>
      <w:r>
        <w:rPr>
          <w:rFonts w:cs="Arial" w:ascii="Arial" w:hAnsi="Arial"/>
          <w:b w:val="false"/>
          <w:bCs w:val="false"/>
          <w:color w:val="auto"/>
          <w:sz w:val="20"/>
        </w:rPr>
        <w:t>dell’Ambito Sociale territoriale di</w:t>
      </w:r>
      <w:r>
        <w:rPr>
          <w:rFonts w:cs="Arial" w:ascii="Arial" w:hAnsi="Arial"/>
          <w:b w:val="false"/>
          <w:bCs w:val="false"/>
          <w:color w:val="000000"/>
          <w:sz w:val="20"/>
          <w:shd w:fill="auto" w:val="clear"/>
        </w:rPr>
        <w:t xml:space="preserve"> Crema n. ……... immobili/unità abitative in regola con le vigenti normative edilizie ed urbanistiche, per massimo sei persone ciascuno e per uso abitativo per un totale di n. …….. persone con disabilità, con</w:t>
      </w:r>
      <w:r>
        <w:rPr>
          <w:rFonts w:cs="Arial" w:ascii="Arial" w:hAnsi="Arial"/>
          <w:b w:val="false"/>
          <w:bCs w:val="false"/>
          <w:color w:val="auto"/>
          <w:sz w:val="20"/>
        </w:rPr>
        <w:t xml:space="preserve"> adeguato vincolo di destinazione d’uso pluriennale di almeno 20 anni se trattasi di immobili di proprietà privata, soggetto a trascrizione nei pubblici registri, per le attività progettuali relative all’implementazione della linea di attività “II-Abitazione”; </w:t>
      </w:r>
    </w:p>
    <w:p>
      <w:pPr>
        <w:pStyle w:val="Normal"/>
        <w:autoSpaceDE w:val="false"/>
        <w:jc w:val="both"/>
        <w:rPr/>
      </w:pPr>
      <w:r>
        <w:rPr/>
      </w:r>
    </w:p>
    <w:p>
      <w:pPr>
        <w:pStyle w:val="Normal"/>
        <w:autoSpaceDE w:val="false"/>
        <w:jc w:val="both"/>
        <w:rPr/>
      </w:pPr>
      <w:r>
        <w:rPr>
          <w:rFonts w:cs="Arial" w:ascii="Arial" w:hAnsi="Arial"/>
          <w:b/>
          <w:bCs/>
          <w:color w:val="auto"/>
          <w:sz w:val="20"/>
        </w:rPr>
        <w:t>29)</w:t>
      </w:r>
      <w:r>
        <w:rPr>
          <w:rFonts w:cs="Arial" w:ascii="Arial" w:hAnsi="Arial"/>
          <w:b w:val="false"/>
          <w:bCs w:val="false"/>
          <w:color w:val="auto"/>
          <w:sz w:val="20"/>
        </w:rPr>
        <w:t xml:space="preserve"> di aver preso visione e di accettare, senza condizioni o riserva alcuna, l’integrale contenuto dell’Avviso in oggetto, i relativi allegati e delle disposizioni di riferimento;</w:t>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jc w:val="both"/>
        <w:rPr/>
      </w:pPr>
      <w:r>
        <w:rPr>
          <w:rFonts w:cs="Arial" w:ascii="Arial" w:hAnsi="Arial"/>
          <w:b/>
          <w:bCs w:val="false"/>
          <w:color w:val="auto"/>
          <w:sz w:val="20"/>
          <w:szCs w:val="20"/>
        </w:rPr>
        <w:t xml:space="preserve">30) </w:t>
      </w:r>
      <w:r>
        <w:rPr>
          <w:rFonts w:cs="Arial" w:ascii="Arial" w:hAnsi="Arial"/>
          <w:b w:val="false"/>
          <w:bCs w:val="false"/>
          <w:color w:val="auto"/>
          <w:sz w:val="20"/>
          <w:szCs w:val="20"/>
        </w:rPr>
        <w:t>di essere in possesso dei requisiti soggettivi, tecnici e organizzativi, richiesti dalla normativa europea in materia di protezione delle persone fisiche con riguardo al trattamento dei dati personali (Regolamento UE/2016/679) ed, in particolare, dagli artt. 28 e 32 di tale Regolamento;</w:t>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jc w:val="both"/>
        <w:rPr/>
      </w:pPr>
      <w:r>
        <w:rPr>
          <w:rFonts w:cs="Arial" w:ascii="Arial" w:hAnsi="Arial"/>
          <w:b/>
          <w:bCs/>
          <w:color w:val="auto"/>
          <w:sz w:val="20"/>
          <w:szCs w:val="20"/>
        </w:rPr>
        <w:t>31)</w:t>
      </w:r>
      <w:r>
        <w:rPr>
          <w:rFonts w:cs="Arial" w:ascii="Arial" w:hAnsi="Arial"/>
          <w:b w:val="false"/>
          <w:bCs w:val="false"/>
          <w:color w:val="auto"/>
          <w:sz w:val="20"/>
          <w:szCs w:val="20"/>
        </w:rPr>
        <w:t xml:space="preserve"> di essere consapevole che, in caso di selezione, assume il ruolo di Responsabile del trattamento secondo la vigente normativa in materia di trattamento dei dati personali. </w:t>
      </w:r>
    </w:p>
    <w:p>
      <w:pPr>
        <w:pStyle w:val="Heading1"/>
        <w:keepNext w:val="false"/>
        <w:widowControl w:val="false"/>
        <w:spacing w:before="240" w:after="240"/>
        <w:ind w:hanging="0" w:start="0"/>
        <w:jc w:val="center"/>
        <w:rPr/>
      </w:pPr>
      <w:r>
        <w:rPr>
          <w:rFonts w:cs="Arial" w:ascii="Arial" w:hAnsi="Arial"/>
          <w:b/>
          <w:bCs/>
          <w:iCs/>
          <w:sz w:val="20"/>
          <w:szCs w:val="20"/>
        </w:rPr>
        <w:t>DICHIARA</w:t>
      </w:r>
      <w:r>
        <w:rPr>
          <w:rFonts w:cs="Arial" w:ascii="Arial" w:hAnsi="Arial"/>
          <w:b w:val="false"/>
          <w:bCs w:val="false"/>
          <w:iCs/>
          <w:sz w:val="20"/>
          <w:szCs w:val="20"/>
        </w:rPr>
        <w:t>, altresì:</w:t>
      </w:r>
    </w:p>
    <w:p>
      <w:pPr>
        <w:pStyle w:val="Normal"/>
        <w:numPr>
          <w:ilvl w:val="0"/>
          <w:numId w:val="3"/>
        </w:numPr>
        <w:jc w:val="both"/>
        <w:rPr/>
      </w:pPr>
      <w:r>
        <w:rPr>
          <w:rFonts w:cs="Arial" w:ascii="Arial" w:hAnsi="Arial"/>
          <w:sz w:val="20"/>
          <w:szCs w:val="20"/>
        </w:rPr>
        <w:t xml:space="preserve">di </w:t>
      </w:r>
      <w:r>
        <w:rPr>
          <w:rFonts w:eastAsia="Wingdings" w:cs="Wingdings" w:ascii="Wingdings" w:hAnsi="Wingdings"/>
          <w:sz w:val="28"/>
          <w:szCs w:val="28"/>
        </w:rPr>
        <w:sym w:font="Wingdings" w:char="f06f"/>
      </w:r>
      <w:r>
        <w:rPr>
          <w:rFonts w:eastAsia="Wingdings" w:cs="Arial" w:ascii="Arial" w:hAnsi="Arial"/>
          <w:sz w:val="28"/>
          <w:szCs w:val="28"/>
        </w:rPr>
        <w:t xml:space="preserve"> </w:t>
      </w:r>
      <w:r>
        <w:rPr>
          <w:rFonts w:cs="Arial" w:ascii="Arial" w:hAnsi="Arial"/>
          <w:sz w:val="20"/>
          <w:szCs w:val="20"/>
        </w:rPr>
        <w:t xml:space="preserve">avere  </w:t>
      </w:r>
      <w:r>
        <w:rPr>
          <w:rFonts w:eastAsia="Wingdings" w:cs="Wingdings" w:ascii="Wingdings" w:hAnsi="Wingdings"/>
          <w:sz w:val="28"/>
          <w:szCs w:val="28"/>
        </w:rPr>
        <w:sym w:font="Wingdings" w:char="f06f"/>
      </w:r>
      <w:r>
        <w:rPr>
          <w:rFonts w:eastAsia="Wingdings" w:cs="Arial" w:ascii="Arial" w:hAnsi="Arial"/>
          <w:sz w:val="28"/>
          <w:szCs w:val="28"/>
        </w:rPr>
        <w:t xml:space="preserve"> </w:t>
      </w:r>
      <w:r>
        <w:rPr>
          <w:rFonts w:cs="Arial" w:ascii="Arial" w:hAnsi="Arial"/>
          <w:sz w:val="20"/>
          <w:szCs w:val="20"/>
        </w:rPr>
        <w:t xml:space="preserve">di impegnarsi ad avere prima dell’inizio delle attività progettuali nel caso di selezione in qualità di partner, la sede legale o almeno una sede operativa nell’ambito del territorio della Provincia di </w:t>
      </w:r>
      <w:r>
        <w:rPr>
          <w:rFonts w:cs="Arial" w:ascii="Arial" w:hAnsi="Arial"/>
          <w:sz w:val="20"/>
          <w:szCs w:val="20"/>
        </w:rPr>
        <w:t>Cremona</w:t>
      </w:r>
      <w:r>
        <w:rPr>
          <w:rFonts w:cs="Arial" w:ascii="Arial" w:hAnsi="Arial"/>
          <w:sz w:val="20"/>
          <w:szCs w:val="20"/>
        </w:rPr>
        <w:t xml:space="preserve"> per tutta la durata dell’espletamento delle attività progettuali;</w:t>
      </w:r>
    </w:p>
    <w:p>
      <w:pPr>
        <w:pStyle w:val="Normal"/>
        <w:jc w:val="both"/>
        <w:rPr>
          <w:shd w:fill="auto" w:val="clear"/>
        </w:rPr>
      </w:pPr>
      <w:r>
        <w:rPr>
          <w:shd w:fill="auto" w:val="clear"/>
        </w:rPr>
      </w:r>
    </w:p>
    <w:p>
      <w:pPr>
        <w:pStyle w:val="Default"/>
        <w:numPr>
          <w:ilvl w:val="0"/>
          <w:numId w:val="3"/>
        </w:numPr>
        <w:bidi w:val="0"/>
        <w:jc w:val="both"/>
        <w:rPr>
          <w:rFonts w:ascii="Arial" w:hAnsi="Arial" w:cs="Arial"/>
          <w:color w:val="000000"/>
          <w:sz w:val="20"/>
          <w:szCs w:val="20"/>
        </w:rPr>
      </w:pPr>
      <w:r>
        <w:rPr>
          <w:rFonts w:cs="Arial" w:ascii="Arial" w:hAnsi="Arial"/>
          <w:color w:val="000000"/>
          <w:sz w:val="20"/>
          <w:szCs w:val="20"/>
        </w:rPr>
        <w:t xml:space="preserve">di impegnarsi ad assicurare, nel caso di selezione in qualità di partner, una quota pari almeno al 30% per cento delle assunzioni necessarie per la realizzazione degli interventi progettuali o per la realizzazione di attività ad essi connessi o strumentali, sia all’occupazione giovanile (giovani di età inferiore a trentasei anni), sia all’occupazione femminile; </w:t>
      </w:r>
    </w:p>
    <w:p>
      <w:pPr>
        <w:pStyle w:val="Default"/>
        <w:bidi w:val="0"/>
        <w:jc w:val="both"/>
        <w:rPr>
          <w:rFonts w:ascii="Arial" w:hAnsi="Arial" w:cs="Arial"/>
          <w:sz w:val="24"/>
          <w:szCs w:val="24"/>
          <w:shd w:fill="auto" w:val="clear"/>
        </w:rPr>
      </w:pPr>
      <w:r>
        <w:rPr>
          <w:rFonts w:cs="Arial" w:ascii="Arial" w:hAnsi="Arial"/>
          <w:sz w:val="24"/>
          <w:szCs w:val="24"/>
          <w:shd w:fill="auto" w:val="clear"/>
        </w:rPr>
      </w:r>
    </w:p>
    <w:p>
      <w:pPr>
        <w:pStyle w:val="Normal"/>
        <w:numPr>
          <w:ilvl w:val="0"/>
          <w:numId w:val="3"/>
        </w:numPr>
        <w:autoSpaceDE w:val="false"/>
        <w:jc w:val="both"/>
        <w:rPr>
          <w:rFonts w:ascii="Arial" w:hAnsi="Arial" w:cs="Arial"/>
          <w:b w:val="false"/>
          <w:bCs w:val="false"/>
          <w:color w:val="auto"/>
          <w:sz w:val="20"/>
        </w:rPr>
      </w:pPr>
      <w:r>
        <w:rPr>
          <w:rFonts w:cs="Arial" w:ascii="Arial" w:hAnsi="Arial"/>
          <w:b w:val="false"/>
          <w:bCs w:val="false"/>
          <w:color w:val="auto"/>
          <w:sz w:val="20"/>
        </w:rPr>
        <w:t xml:space="preserve">di impegnarsi a trascrivere nei pubblici registri l’apposizione del vincolo di destinazione di almeno 20 anni entro la stipula della Convenzione di partenariato nel caso di messa a disposizione di immobili di proprietà privata di cui al punto 31); </w:t>
      </w:r>
    </w:p>
    <w:p>
      <w:pPr>
        <w:pStyle w:val="Normal"/>
        <w:autoSpaceDE w:val="false"/>
        <w:ind w:hanging="0" w:start="397" w:end="0"/>
        <w:jc w:val="both"/>
        <w:rPr/>
      </w:pPr>
      <w:r>
        <w:rPr/>
      </w:r>
    </w:p>
    <w:p>
      <w:pPr>
        <w:pStyle w:val="Normal"/>
        <w:numPr>
          <w:ilvl w:val="0"/>
          <w:numId w:val="3"/>
        </w:numPr>
        <w:jc w:val="both"/>
        <w:rPr>
          <w:rFonts w:ascii="Arial" w:hAnsi="Arial" w:cs="Arial"/>
          <w:sz w:val="20"/>
          <w:szCs w:val="20"/>
        </w:rPr>
      </w:pPr>
      <w:r>
        <w:rPr>
          <w:rFonts w:cs="Arial" w:ascii="Arial" w:hAnsi="Arial"/>
          <w:sz w:val="20"/>
          <w:szCs w:val="20"/>
        </w:rPr>
        <w:t>di rilasciare liberatoria in favore dell’Amministrazione procedente in ordine ad eventuali responsabilità legate alla proprietà intellettuale della proposta progettuale presentata;</w:t>
      </w:r>
    </w:p>
    <w:p>
      <w:pPr>
        <w:pStyle w:val="Normal"/>
        <w:jc w:val="both"/>
        <w:rPr>
          <w:rFonts w:ascii="Arial" w:hAnsi="Arial" w:cs="Arial"/>
          <w:sz w:val="20"/>
          <w:szCs w:val="20"/>
        </w:rPr>
      </w:pPr>
      <w:r>
        <w:rPr>
          <w:rFonts w:cs="Arial" w:ascii="Arial" w:hAnsi="Arial"/>
          <w:sz w:val="20"/>
          <w:szCs w:val="20"/>
        </w:rPr>
      </w:r>
    </w:p>
    <w:p>
      <w:pPr>
        <w:pStyle w:val="Normal"/>
        <w:numPr>
          <w:ilvl w:val="0"/>
          <w:numId w:val="3"/>
        </w:numPr>
        <w:jc w:val="both"/>
        <w:rPr>
          <w:rFonts w:ascii="Arial" w:hAnsi="Arial" w:cs="Arial"/>
          <w:sz w:val="20"/>
          <w:szCs w:val="20"/>
        </w:rPr>
      </w:pPr>
      <w:r>
        <w:rPr>
          <w:rFonts w:cs="Arial" w:ascii="Arial" w:hAnsi="Arial"/>
          <w:sz w:val="20"/>
          <w:szCs w:val="20"/>
        </w:rPr>
        <w:t>di autorizzare espressamente l’Amministrazione procedente ad utilizzare liberamente e a titolo gratuito, nell’ambito delle proprie attività istituzionali, la proposta progettuale presentata anche qualora quest’ultima non fosse selezionata per la fase di coprogettazione;</w:t>
      </w:r>
    </w:p>
    <w:p>
      <w:pPr>
        <w:pStyle w:val="Normal"/>
        <w:jc w:val="both"/>
        <w:rPr>
          <w:rFonts w:ascii="Arial" w:hAnsi="Arial" w:cs="Arial"/>
          <w:sz w:val="20"/>
          <w:szCs w:val="20"/>
        </w:rPr>
      </w:pPr>
      <w:r>
        <w:rPr>
          <w:rFonts w:cs="Arial" w:ascii="Arial" w:hAnsi="Arial"/>
          <w:sz w:val="20"/>
          <w:szCs w:val="20"/>
        </w:rPr>
      </w:r>
    </w:p>
    <w:p>
      <w:pPr>
        <w:pStyle w:val="Normal"/>
        <w:numPr>
          <w:ilvl w:val="0"/>
          <w:numId w:val="3"/>
        </w:numPr>
        <w:jc w:val="both"/>
        <w:rPr>
          <w:rFonts w:ascii="Arial" w:hAnsi="Arial" w:cs="Arial"/>
          <w:sz w:val="20"/>
          <w:szCs w:val="20"/>
        </w:rPr>
      </w:pPr>
      <w:r>
        <w:rPr>
          <w:rFonts w:cs="Arial" w:ascii="Arial" w:hAnsi="Arial"/>
          <w:sz w:val="20"/>
          <w:szCs w:val="20"/>
        </w:rPr>
        <w:t>di manlevare sin d’ora l’Amministrazione procedente da eventuali responsabilità correlate alla partecipazione al tavolo di coprogettazione, anche in relazione al materiale ed alla documentazione prodotta in quella sede;</w:t>
      </w:r>
    </w:p>
    <w:p>
      <w:pPr>
        <w:pStyle w:val="Normal"/>
        <w:jc w:val="both"/>
        <w:rPr>
          <w:rFonts w:ascii="Arial" w:hAnsi="Arial" w:cs="Arial"/>
          <w:sz w:val="20"/>
          <w:szCs w:val="20"/>
        </w:rPr>
      </w:pPr>
      <w:r>
        <w:rPr>
          <w:rFonts w:cs="Arial" w:ascii="Arial" w:hAnsi="Arial"/>
          <w:sz w:val="20"/>
          <w:szCs w:val="20"/>
        </w:rPr>
      </w:r>
    </w:p>
    <w:p>
      <w:pPr>
        <w:pStyle w:val="Normal"/>
        <w:numPr>
          <w:ilvl w:val="0"/>
          <w:numId w:val="3"/>
        </w:numPr>
        <w:jc w:val="both"/>
        <w:rPr>
          <w:rFonts w:ascii="Arial" w:hAnsi="Arial" w:cs="Arial"/>
          <w:b w:val="false"/>
          <w:bCs w:val="false"/>
          <w:sz w:val="20"/>
          <w:szCs w:val="20"/>
        </w:rPr>
      </w:pPr>
      <w:r>
        <w:rPr>
          <w:rFonts w:cs="Arial" w:ascii="Arial" w:hAnsi="Arial"/>
          <w:b w:val="false"/>
          <w:bCs w:val="false"/>
          <w:sz w:val="20"/>
          <w:szCs w:val="20"/>
        </w:rPr>
        <w:t>in applicazione degli artt. 2 e 17 del D.P.R. n. 62/2013, di essere edotto degli obblighi derivanti dal Codice di comportamento adottato dal Comune di Crema;</w:t>
      </w:r>
    </w:p>
    <w:p>
      <w:pPr>
        <w:pStyle w:val="Normal"/>
        <w:numPr>
          <w:ilvl w:val="0"/>
          <w:numId w:val="0"/>
        </w:numPr>
        <w:ind w:hanging="0" w:start="397"/>
        <w:jc w:val="both"/>
        <w:rPr>
          <w:rFonts w:ascii="Arial" w:hAnsi="Arial" w:cs="Arial"/>
          <w:b w:val="false"/>
          <w:bCs w:val="false"/>
          <w:sz w:val="20"/>
          <w:szCs w:val="20"/>
        </w:rPr>
      </w:pPr>
      <w:r>
        <w:rPr>
          <w:rFonts w:cs="Arial" w:ascii="Arial" w:hAnsi="Arial"/>
          <w:b w:val="false"/>
          <w:bCs w:val="false"/>
          <w:sz w:val="20"/>
          <w:szCs w:val="20"/>
        </w:rPr>
      </w:r>
    </w:p>
    <w:p>
      <w:pPr>
        <w:pStyle w:val="Normal"/>
        <w:numPr>
          <w:ilvl w:val="0"/>
          <w:numId w:val="3"/>
        </w:numPr>
        <w:jc w:val="both"/>
        <w:rPr/>
      </w:pPr>
      <w:r>
        <w:rPr>
          <w:rFonts w:cs="Arial" w:ascii="Arial" w:hAnsi="Arial"/>
          <w:color w:val="auto"/>
          <w:sz w:val="20"/>
          <w:szCs w:val="22"/>
        </w:rPr>
        <w:t xml:space="preserve">di impegnarsi, in caso di selezione, ad assumere tutti gli obblighi tracciabilità dei flussi finanziari di cui alla legge n. 136/2010, la cui inosservanza costituisce causa di risoluzione del contratto </w:t>
      </w:r>
      <w:r>
        <w:rPr>
          <w:rFonts w:cs="Arial" w:ascii="Arial" w:hAnsi="Arial"/>
          <w:bCs/>
          <w:color w:val="auto"/>
          <w:sz w:val="20"/>
          <w:szCs w:val="22"/>
        </w:rPr>
        <w:t>ai sensi dell’art. 3, comma 9-</w:t>
      </w:r>
      <w:r>
        <w:rPr>
          <w:rFonts w:cs="Arial" w:ascii="Arial" w:hAnsi="Arial"/>
          <w:bCs/>
          <w:i/>
          <w:color w:val="auto"/>
          <w:sz w:val="20"/>
          <w:szCs w:val="22"/>
        </w:rPr>
        <w:t>bis</w:t>
      </w:r>
      <w:r>
        <w:rPr>
          <w:rFonts w:cs="Arial" w:ascii="Arial" w:hAnsi="Arial"/>
          <w:bCs/>
          <w:color w:val="auto"/>
          <w:sz w:val="20"/>
          <w:szCs w:val="22"/>
        </w:rPr>
        <w:t>, della medesima legge;</w:t>
      </w:r>
    </w:p>
    <w:p>
      <w:pPr>
        <w:pStyle w:val="Normal"/>
        <w:jc w:val="both"/>
        <w:rPr/>
      </w:pPr>
      <w:r>
        <w:rPr/>
      </w:r>
    </w:p>
    <w:p>
      <w:pPr>
        <w:pStyle w:val="Normal"/>
        <w:numPr>
          <w:ilvl w:val="0"/>
          <w:numId w:val="3"/>
        </w:numPr>
        <w:jc w:val="both"/>
        <w:rPr/>
      </w:pPr>
      <w:r>
        <w:rPr>
          <w:rFonts w:cs="Arial" w:ascii="Arial" w:hAnsi="Arial"/>
          <w:bCs/>
          <w:color w:val="auto"/>
          <w:sz w:val="20"/>
          <w:szCs w:val="20"/>
        </w:rPr>
        <w:t xml:space="preserve">di impegnarsi a </w:t>
      </w:r>
      <w:r>
        <w:rPr>
          <w:rFonts w:cs="Arial" w:ascii="Arial" w:hAnsi="Arial"/>
          <w:sz w:val="20"/>
          <w:szCs w:val="20"/>
        </w:rPr>
        <w:t>comunicare tempestivamente all’Amministrazione procedente ogni variazione relativa alla titolarità, alla denominazione o ragione sociale, alla rappresentanza, all'indirizzo della sede ed ogni altra rilevante variazione dei dati e/o requisiti richiesti per la partecipazione e realizzazione delle attività in oggetto;</w:t>
      </w:r>
    </w:p>
    <w:p>
      <w:pPr>
        <w:pStyle w:val="Normal"/>
        <w:jc w:val="both"/>
        <w:rPr/>
      </w:pPr>
      <w:r>
        <w:rPr/>
      </w:r>
    </w:p>
    <w:p>
      <w:pPr>
        <w:pStyle w:val="Normal"/>
        <w:numPr>
          <w:ilvl w:val="0"/>
          <w:numId w:val="3"/>
        </w:numPr>
        <w:jc w:val="both"/>
        <w:rPr>
          <w:rFonts w:ascii="Arial" w:hAnsi="Arial" w:cs="Arial"/>
          <w:color w:val="00000A"/>
          <w:sz w:val="20"/>
          <w:szCs w:val="20"/>
        </w:rPr>
      </w:pPr>
      <w:r>
        <w:rPr>
          <w:rFonts w:cs="Arial" w:ascii="Arial" w:hAnsi="Arial"/>
          <w:color w:val="00000A"/>
          <w:sz w:val="20"/>
          <w:szCs w:val="20"/>
        </w:rPr>
        <w:t>di impegnarsi a conservare tutta la documentazione e gli elaborati tecnici, amministrativi e contabili relativi al progetto finanziato, predisponendo un “fascicolo di progetto” su adeguato supporto informatico che deve essere immediatamente disponibile in caso di eventuali controlli da parte dei soggetti abilitati e che deve essere conservato per i dieci anni successivi alla concessione dell’agevolazione;</w:t>
      </w:r>
    </w:p>
    <w:p>
      <w:pPr>
        <w:pStyle w:val="Normal"/>
        <w:ind w:hanging="0" w:start="397" w:end="0"/>
        <w:jc w:val="both"/>
        <w:rPr/>
      </w:pPr>
      <w:r>
        <w:rPr/>
      </w:r>
    </w:p>
    <w:p>
      <w:pPr>
        <w:pStyle w:val="Normal"/>
        <w:numPr>
          <w:ilvl w:val="0"/>
          <w:numId w:val="3"/>
        </w:numPr>
        <w:jc w:val="both"/>
        <w:rPr/>
      </w:pPr>
      <w:r>
        <w:rPr>
          <w:rFonts w:cs="Arial" w:ascii="Arial" w:hAnsi="Arial"/>
          <w:color w:val="00000A"/>
          <w:sz w:val="20"/>
          <w:szCs w:val="20"/>
        </w:rPr>
        <w:t xml:space="preserve">di impegnarsi ad </w:t>
      </w:r>
      <w:r>
        <w:rPr>
          <w:rFonts w:cs="Arial" w:ascii="Arial" w:hAnsi="Arial"/>
          <w:sz w:val="20"/>
          <w:szCs w:val="20"/>
        </w:rPr>
        <w:t xml:space="preserve">effettuare i controlli di gestione ed i controlli amministrativo-contabili previsti dalla legislazione nazionale applicabile per garantire la regolarità delle procedure e delle spese sostenute prima di rendicontarle  all’Amministrazione procedente, nonché la riferibilità delle spese al progetto ammesso al finanziamento sul PNRR rispettandone tempi e modalità; </w:t>
      </w:r>
    </w:p>
    <w:p>
      <w:pPr>
        <w:pStyle w:val="Normal"/>
        <w:ind w:hanging="0" w:start="397" w:end="0"/>
        <w:jc w:val="both"/>
        <w:rPr/>
      </w:pPr>
      <w:r>
        <w:rPr/>
      </w:r>
    </w:p>
    <w:p>
      <w:pPr>
        <w:pStyle w:val="Normal"/>
        <w:numPr>
          <w:ilvl w:val="0"/>
          <w:numId w:val="3"/>
        </w:numPr>
        <w:jc w:val="both"/>
        <w:rPr>
          <w:rFonts w:ascii="Arial" w:hAnsi="Arial" w:cs="Arial"/>
          <w:sz w:val="20"/>
          <w:szCs w:val="20"/>
        </w:rPr>
      </w:pPr>
      <w:r>
        <w:rPr>
          <w:rFonts w:cs="Arial" w:ascii="Arial" w:hAnsi="Arial"/>
          <w:sz w:val="20"/>
          <w:szCs w:val="20"/>
        </w:rPr>
        <w:t xml:space="preserve">di impegnarsi ad assicurare, anche nell’ambito della Convenzione di partenariato con il Comune di Crema , quanto necessario al rispetto delle previsioni di cui all’Avviso pubblico 1/2022 del Ministero del Lavoro e delle Politiche Sociali al fine di consentire di ottemperare integralmente e puntualmente agli obblighi ivi previsti. In particolare, di impegnarsi ad assicurare la presentazione di idonea e pertinente documentazione comprovante la conformità delle spese e delle azioni realizzate alla normativa di riferimento del PNRR, ivi inclusi i criteri di ammissibilità di cui all’art. 7 del medesimo Avviso 1/2022; </w:t>
      </w:r>
    </w:p>
    <w:p>
      <w:pPr>
        <w:pStyle w:val="Normal"/>
        <w:jc w:val="both"/>
        <w:rPr/>
      </w:pPr>
      <w:r>
        <w:rPr/>
      </w:r>
    </w:p>
    <w:p>
      <w:pPr>
        <w:pStyle w:val="Normal"/>
        <w:numPr>
          <w:ilvl w:val="0"/>
          <w:numId w:val="3"/>
        </w:numPr>
        <w:jc w:val="both"/>
        <w:rPr/>
      </w:pPr>
      <w:r>
        <w:rPr>
          <w:rFonts w:eastAsia="Arial" w:cs="Arial" w:ascii="Arial" w:hAnsi="Arial"/>
          <w:b w:val="false"/>
          <w:bCs w:val="false"/>
          <w:i/>
          <w:iCs/>
          <w:color w:val="000000"/>
          <w:sz w:val="20"/>
          <w:szCs w:val="20"/>
        </w:rPr>
        <w:t xml:space="preserve">(nel caso di soggezione agli adempimenti di cui </w:t>
      </w:r>
      <w:r>
        <w:rPr>
          <w:rFonts w:eastAsia="Arial" w:cs="Arial" w:ascii="Arial" w:hAnsi="Arial"/>
          <w:b w:val="false"/>
          <w:bCs w:val="false"/>
          <w:i/>
          <w:iCs/>
          <w:color w:val="000000"/>
          <w:sz w:val="20"/>
          <w:szCs w:val="20"/>
          <w:shd w:fill="auto" w:val="clear"/>
        </w:rPr>
        <w:t>all’</w:t>
      </w:r>
      <w:r>
        <w:rPr>
          <w:rFonts w:eastAsia="Arial" w:cs="Arial" w:ascii="Arial" w:hAnsi="Arial"/>
          <w:b w:val="false"/>
          <w:bCs w:val="false"/>
          <w:i/>
          <w:iCs/>
          <w:color w:val="000000"/>
          <w:sz w:val="20"/>
          <w:szCs w:val="20"/>
        </w:rPr>
        <w:t xml:space="preserve">art. 47, commi 3 e 3-bis, del D.L. 77/2021, convertito, con modificazioni, dalla legge n. 108/2021) </w:t>
      </w:r>
      <w:r>
        <w:rPr>
          <w:rFonts w:cs="Arial" w:ascii="Arial" w:hAnsi="Arial"/>
          <w:sz w:val="20"/>
          <w:szCs w:val="20"/>
          <w:shd w:fill="auto" w:val="clear"/>
        </w:rPr>
        <w:t xml:space="preserve">di impegnarsi a: </w:t>
      </w:r>
    </w:p>
    <w:p>
      <w:pPr>
        <w:pStyle w:val="Normal"/>
        <w:ind w:hanging="0" w:start="397" w:end="0"/>
        <w:jc w:val="both"/>
        <w:rPr/>
      </w:pPr>
      <w:r>
        <w:rPr/>
      </w:r>
    </w:p>
    <w:p>
      <w:pPr>
        <w:pStyle w:val="Normal"/>
        <w:widowControl/>
        <w:suppressAutoHyphens w:val="true"/>
        <w:bidi w:val="0"/>
        <w:ind w:hanging="0" w:start="397" w:end="0"/>
        <w:jc w:val="both"/>
        <w:rPr/>
      </w:pPr>
      <w:r>
        <w:rPr>
          <w:rFonts w:cs="Arial" w:ascii="Arial" w:hAnsi="Arial"/>
          <w:b w:val="false"/>
          <w:bCs w:val="false"/>
          <w:sz w:val="20"/>
          <w:szCs w:val="20"/>
        </w:rPr>
        <w:t>1)</w:t>
      </w:r>
      <w:r>
        <w:rPr>
          <w:rFonts w:cs="Arial" w:ascii="Arial" w:hAnsi="Arial"/>
          <w:sz w:val="20"/>
          <w:szCs w:val="20"/>
        </w:rPr>
        <w:t xml:space="preserve"> consegnare all’Amministrazione procedente, entro sei mesi dalla stipula della Convenzione di partenariato  (parere del Mims n. 1203/2022),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Detta relazione di genere è trasmessa altresì alle rappresentanze sindacali aziendali e alla consigliera e al consigliere regionale di parità (comma 3, citato art. 47);</w:t>
      </w:r>
    </w:p>
    <w:p>
      <w:pPr>
        <w:pStyle w:val="Normal"/>
        <w:widowControl/>
        <w:suppressAutoHyphens w:val="true"/>
        <w:bidi w:val="0"/>
        <w:ind w:hanging="0" w:start="397" w:end="0"/>
        <w:jc w:val="both"/>
        <w:rPr/>
      </w:pPr>
      <w:r>
        <w:rPr/>
      </w:r>
    </w:p>
    <w:p>
      <w:pPr>
        <w:pStyle w:val="Normal"/>
        <w:widowControl/>
        <w:suppressAutoHyphens w:val="true"/>
        <w:bidi w:val="0"/>
        <w:ind w:hanging="0" w:start="397" w:end="0"/>
        <w:jc w:val="both"/>
        <w:rPr>
          <w:rFonts w:ascii="Arial" w:hAnsi="Arial" w:cs="Arial"/>
          <w:sz w:val="20"/>
          <w:szCs w:val="20"/>
        </w:rPr>
      </w:pPr>
      <w:r>
        <w:rPr>
          <w:rFonts w:cs="Arial" w:ascii="Arial" w:hAnsi="Arial"/>
          <w:sz w:val="20"/>
          <w:szCs w:val="20"/>
        </w:rPr>
        <w:t>2) consegnare all’Amministrazione procedente, entro sei mesi dalla stipula della Convenzione di partenariato (parere del Mims n. 1203/2022), una dichiarazione che attesti di essere in regola con le norme che disciplinano il diritto al lavoro delle persone con disabilità di cui alla legge 12 marzo 1999, n. 68, nonché una relazione relativa all'assolvimento degli obblighi di cui alla medesima legge n. 68/1999 ed alle eventuali sanzioni e provvedimenti disposti a loro carico nel triennio antecedente la data di scadenza di presentazione delle offerte. Detta relazione è trasmessa  alle rappresentanze sindacali aziendali  (comma 3-bis, citato art. 47););</w:t>
      </w:r>
    </w:p>
    <w:p>
      <w:pPr>
        <w:pStyle w:val="Normal"/>
        <w:widowControl/>
        <w:suppressAutoHyphens w:val="true"/>
        <w:bidi w:val="0"/>
        <w:ind w:hanging="0" w:start="397" w:end="0"/>
        <w:jc w:val="both"/>
        <w:rPr/>
      </w:pPr>
      <w:r>
        <w:rPr/>
      </w:r>
    </w:p>
    <w:p>
      <w:pPr>
        <w:pStyle w:val="Normal"/>
        <w:numPr>
          <w:ilvl w:val="0"/>
          <w:numId w:val="3"/>
        </w:numPr>
        <w:jc w:val="both"/>
        <w:rPr>
          <w:rFonts w:ascii="Arial" w:hAnsi="Arial" w:cs="Arial"/>
          <w:sz w:val="20"/>
        </w:rPr>
      </w:pPr>
      <w:r>
        <w:rPr>
          <w:rFonts w:cs="Arial" w:ascii="Arial" w:hAnsi="Arial"/>
          <w:sz w:val="20"/>
        </w:rPr>
        <w:t>di aver preso visione dell'informativa relativa al trattamento dei dati personali, riportata in calce alla presente dichiarazione.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BodyText2"/>
        <w:widowControl w:val="false"/>
        <w:spacing w:lineRule="auto" w:line="240" w:before="80" w:after="0"/>
        <w:ind w:hanging="0" w:start="0" w:end="0"/>
        <w:rPr/>
      </w:pPr>
      <w:r>
        <w:rPr/>
        <w:t>…………………………………………</w:t>
      </w:r>
      <w:r>
        <w:rPr/>
        <w:t>.…..</w:t>
        <w:tab/>
        <w:tab/>
      </w:r>
    </w:p>
    <w:p>
      <w:pPr>
        <w:pStyle w:val="BodyText2"/>
        <w:widowControl w:val="false"/>
        <w:tabs>
          <w:tab w:val="clear" w:pos="720"/>
          <w:tab w:val="left" w:pos="1134" w:leader="none"/>
          <w:tab w:val="left" w:pos="6804" w:leader="none"/>
        </w:tabs>
        <w:spacing w:lineRule="auto" w:line="240" w:before="80" w:after="0"/>
        <w:ind w:hanging="0" w:start="426" w:end="0"/>
        <w:rPr/>
      </w:pPr>
      <w:r>
        <w:rPr>
          <w:rFonts w:eastAsia="Arial"/>
          <w:i/>
          <w:sz w:val="18"/>
          <w:szCs w:val="18"/>
        </w:rPr>
        <w:t xml:space="preserve">           </w:t>
      </w:r>
      <w:r>
        <w:rPr>
          <w:i/>
          <w:sz w:val="18"/>
          <w:szCs w:val="18"/>
        </w:rPr>
        <w:t xml:space="preserve">(Luogo e data) </w:t>
      </w:r>
    </w:p>
    <w:p>
      <w:pPr>
        <w:pStyle w:val="BodyText2"/>
        <w:widowControl w:val="false"/>
        <w:spacing w:lineRule="auto" w:line="240" w:before="80" w:after="0"/>
        <w:ind w:hanging="0" w:start="0" w:end="0"/>
        <w:rPr/>
      </w:pPr>
      <w:r>
        <w:rPr>
          <w:rFonts w:eastAsia="Arial"/>
        </w:rPr>
        <w:t xml:space="preserve">                                                                                   </w:t>
      </w:r>
      <w:r>
        <w:rPr/>
        <w:t>……………………………………………………………………</w:t>
      </w:r>
      <w:r>
        <w:rPr/>
        <w:t>..</w:t>
      </w:r>
    </w:p>
    <w:p>
      <w:pPr>
        <w:pStyle w:val="BodyText2"/>
        <w:widowControl w:val="false"/>
        <w:tabs>
          <w:tab w:val="clear" w:pos="720"/>
          <w:tab w:val="left" w:pos="1134" w:leader="none"/>
          <w:tab w:val="left" w:pos="6804" w:leader="none"/>
        </w:tabs>
        <w:spacing w:lineRule="auto" w:line="240" w:before="80" w:after="0"/>
        <w:ind w:hanging="0" w:start="426" w:end="0"/>
        <w:rPr/>
      </w:pPr>
      <w:r>
        <w:rPr>
          <w:rFonts w:eastAsia="Arial"/>
          <w:i/>
          <w:sz w:val="18"/>
          <w:szCs w:val="18"/>
        </w:rPr>
        <w:t xml:space="preserve">                                                                                                                        </w:t>
      </w:r>
      <w:r>
        <w:rPr>
          <w:i/>
          <w:sz w:val="18"/>
          <w:szCs w:val="18"/>
        </w:rPr>
        <w:t>(Firma del dichiarante )</w:t>
      </w:r>
    </w:p>
    <w:p>
      <w:pPr>
        <w:pStyle w:val="Normal"/>
        <w:spacing w:lineRule="auto" w:line="360"/>
        <w:jc w:val="both"/>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b/>
          <w:sz w:val="20"/>
        </w:rPr>
      </w:pPr>
      <w:r>
        <w:rPr>
          <w:rFonts w:cs="Arial" w:ascii="Arial" w:hAnsi="Arial"/>
          <w:b/>
          <w:sz w:val="20"/>
        </w:rPr>
        <w:t>Informativa sul trattamento dei dati personali ai sensi dell'art. 13 del Regolamento (UE) 2016/679</w:t>
      </w:r>
    </w:p>
    <w:p>
      <w:pPr>
        <w:pStyle w:val="BodyText"/>
        <w:rPr>
          <w:rFonts w:ascii="Times New Roman" w:hAnsi="Times New Roman" w:eastAsia="Times New Roman" w:cs="Times New Roman"/>
          <w:b w:val="false"/>
          <w:bCs w:val="false"/>
          <w:i w:val="false"/>
          <w:i w:val="false"/>
          <w:caps w:val="false"/>
          <w:smallCaps w:val="false"/>
          <w:strike w:val="false"/>
          <w:dstrike w:val="false"/>
          <w:color w:val="000000"/>
          <w:kern w:val="0"/>
          <w:position w:val="0"/>
          <w:sz w:val="21"/>
          <w:sz w:val="21"/>
          <w:szCs w:val="21"/>
          <w:u w:val="none"/>
          <w:shd w:fill="auto" w:val="clear"/>
          <w:vertAlign w:val="baseline"/>
          <w:lang w:val="it-IT"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0"/>
          <w:position w:val="0"/>
          <w:sz w:val="21"/>
          <w:sz w:val="21"/>
          <w:szCs w:val="21"/>
          <w:u w:val="none"/>
          <w:shd w:fill="auto" w:val="clear"/>
          <w:vertAlign w:val="baseline"/>
          <w:lang w:val="it-IT" w:eastAsia="zh-CN" w:bidi="hi-IN"/>
        </w:rPr>
        <w:t xml:space="preserve">Il Titolare del trattamento è il Comune di Crema. </w:t>
      </w:r>
    </w:p>
    <w:p>
      <w:pPr>
        <w:pStyle w:val="BodyText"/>
        <w:spacing w:lineRule="auto" w:line="280"/>
        <w:ind w:hanging="0" w:start="0" w:end="111"/>
        <w:jc w:val="both"/>
        <w:rPr/>
      </w:pPr>
      <w:r>
        <w:rPr>
          <w:rStyle w:val="Strong"/>
          <w:rFonts w:eastAsia="Times New Roman" w:cs="Times New Roman" w:ascii="Times New Roman" w:hAnsi="Times New Roman"/>
          <w:b w:val="false"/>
          <w:bCs w:val="false"/>
          <w:i w:val="false"/>
          <w:caps w:val="false"/>
          <w:smallCaps w:val="false"/>
          <w:strike w:val="false"/>
          <w:dstrike w:val="false"/>
          <w:color w:val="000000"/>
          <w:spacing w:val="0"/>
          <w:kern w:val="0"/>
          <w:position w:val="0"/>
          <w:sz w:val="21"/>
          <w:sz w:val="21"/>
          <w:szCs w:val="21"/>
          <w:u w:val="none"/>
          <w:shd w:fill="auto" w:val="clear"/>
          <w:vertAlign w:val="baseline"/>
          <w:lang w:val="it-IT" w:eastAsia="zh-CN" w:bidi="hi-IN"/>
        </w:rPr>
        <w:t>DPO</w:t>
      </w:r>
      <w:r>
        <w:rPr>
          <w:rFonts w:eastAsia="Times New Roman" w:cs="Times New Roman" w:ascii="Times New Roman" w:hAnsi="Times New Roman"/>
          <w:b w:val="false"/>
          <w:bCs w:val="false"/>
          <w:i w:val="false"/>
          <w:caps w:val="false"/>
          <w:smallCaps w:val="false"/>
          <w:strike w:val="false"/>
          <w:dstrike w:val="false"/>
          <w:color w:val="000000"/>
          <w:spacing w:val="0"/>
          <w:kern w:val="0"/>
          <w:position w:val="0"/>
          <w:sz w:val="21"/>
          <w:sz w:val="21"/>
          <w:szCs w:val="21"/>
          <w:u w:val="none"/>
          <w:shd w:fill="auto" w:val="clear"/>
          <w:vertAlign w:val="baseline"/>
          <w:lang w:val="it-IT" w:eastAsia="zh-CN" w:bidi="hi-IN"/>
        </w:rPr>
        <w:t>-</w:t>
      </w:r>
      <w:r>
        <w:rPr>
          <w:rStyle w:val="Strong"/>
          <w:rFonts w:eastAsia="Times New Roman" w:cs="Times New Roman" w:ascii="Times New Roman" w:hAnsi="Times New Roman"/>
          <w:b w:val="false"/>
          <w:bCs w:val="false"/>
          <w:i w:val="false"/>
          <w:caps w:val="false"/>
          <w:smallCaps w:val="false"/>
          <w:strike w:val="false"/>
          <w:dstrike w:val="false"/>
          <w:color w:val="000000"/>
          <w:spacing w:val="0"/>
          <w:kern w:val="0"/>
          <w:position w:val="0"/>
          <w:sz w:val="21"/>
          <w:sz w:val="21"/>
          <w:szCs w:val="21"/>
          <w:u w:val="none"/>
          <w:shd w:fill="auto" w:val="clear"/>
          <w:vertAlign w:val="baseline"/>
          <w:lang w:val="it-IT" w:eastAsia="zh-CN" w:bidi="hi-IN"/>
        </w:rPr>
        <w:t>Responsabile Comunale della Protezione dei Dati Personali : Avvocato Alessia Roberto</w:t>
      </w:r>
    </w:p>
    <w:p>
      <w:pPr>
        <w:pStyle w:val="BodyText"/>
        <w:widowControl/>
        <w:spacing w:lineRule="auto" w:line="276" w:before="0" w:after="60"/>
        <w:ind w:hanging="0" w:start="0" w:end="0"/>
        <w:jc w:val="both"/>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hyperlink r:id="rId2">
        <w:r>
          <w:rPr>
            <w:rStyle w:val="Hyperlink"/>
            <w:rFonts w:eastAsia="Times New Roman" w:cs="Times New Roman" w:ascii="Times New Roman" w:hAnsi="Times New Roman"/>
            <w:b/>
            <w:i w:val="false"/>
            <w:caps w:val="false"/>
            <w:smallCaps w:val="false"/>
            <w:strike w:val="false"/>
            <w:dstrike w:val="false"/>
            <w:position w:val="0"/>
            <w:sz w:val="22"/>
            <w:sz w:val="22"/>
            <w:szCs w:val="22"/>
            <w:shd w:fill="auto" w:val="clear"/>
            <w:vertAlign w:val="baseline"/>
          </w:rPr>
          <w:t>dpo@com</w:t>
        </w:r>
      </w:hyperlink>
      <w:hyperlink r:id="rId3">
        <w:r>
          <w:rPr>
            <w:rStyle w:val="Hyperlink"/>
            <w:rFonts w:eastAsia="Times New Roman" w:cs="Times New Roman" w:ascii="Times New Roman" w:hAnsi="Times New Roman"/>
            <w:b/>
            <w:i w:val="false"/>
            <w:caps w:val="false"/>
            <w:smallCaps w:val="false"/>
            <w:strike w:val="false"/>
            <w:dstrike w:val="false"/>
            <w:position w:val="0"/>
            <w:sz w:val="22"/>
            <w:sz w:val="22"/>
            <w:szCs w:val="22"/>
            <w:shd w:fill="auto" w:val="clear"/>
            <w:vertAlign w:val="baseline"/>
          </w:rPr>
          <w:t>une.crema.cr.it</w:t>
        </w:r>
      </w:hyperlink>
    </w:p>
    <w:p>
      <w:pPr>
        <w:pStyle w:val="BodyText"/>
        <w:widowControl w:val="false"/>
        <w:spacing w:lineRule="auto" w:line="276" w:before="0" w:after="0"/>
        <w:ind w:hanging="0" w:start="0" w:end="0"/>
        <w:jc w:val="both"/>
        <w:rPr>
          <w:rFonts w:ascii="Times New Roman" w:hAnsi="Times New Roman" w:eastAsia="Times New Roman" w:cs="Times New Roman"/>
          <w:b/>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1"/>
          <w:sz w:val="21"/>
          <w:szCs w:val="21"/>
          <w:u w:val="none"/>
          <w:shd w:fill="auto" w:val="clear"/>
          <w:vertAlign w:val="baseline"/>
        </w:rPr>
      </w:r>
    </w:p>
    <w:sectPr>
      <w:headerReference w:type="default" r:id="rId4"/>
      <w:footerReference w:type="default" r:id="rId5"/>
      <w:type w:val="nextPage"/>
      <w:pgSz w:w="11906" w:h="16838"/>
      <w:pgMar w:left="851" w:right="707" w:gutter="0" w:header="851" w:top="1701" w:footer="391"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Courier New">
    <w:charset w:val="01" w:characterSet="utf-8"/>
    <w:family w:val="modern"/>
    <w:pitch w:val="default"/>
  </w:font>
  <w:font w:name="Wingdings">
    <w:charset w:val="02"/>
    <w:family w:val="auto"/>
    <w:pitch w:val="variable"/>
  </w:font>
  <w:font w:name="Symbol">
    <w:charset w:val="02"/>
    <w:family w:val="auto"/>
    <w:pitch w:val="default"/>
  </w:font>
  <w:font w:name="OpenSymbol">
    <w:altName w:val="Arial Unicode MS"/>
    <w:charset w:val="01" w:characterSet="utf-8"/>
    <w:family w:val="auto"/>
    <w:pitch w:val="default"/>
  </w:font>
  <w:font w:name="Trebuchet MS">
    <w:charset w:val="01" w:characterSet="utf-8"/>
    <w:family w:val="swiss"/>
    <w:pitch w:val="variable"/>
  </w:font>
  <w:font w:name="OpenSymbol">
    <w:altName w:val="Arial Unicode MS"/>
    <w:charset w:val="01" w:characterSet="utf-8"/>
    <w:family w:val="auto"/>
    <w:pitch w:val="variable"/>
  </w:font>
  <w:font w:name="Arial Black">
    <w:charset w:val="01" w:characterSet="utf-8"/>
    <w:family w:val="swiss"/>
    <w:pitch w:val="variable"/>
  </w:font>
  <w:font w:name="Liberation Sans">
    <w:altName w:val="Arial"/>
    <w:charset w:val="01" w:characterSet="utf-8"/>
    <w:family w:val="swiss"/>
    <w:pitch w:val="variable"/>
  </w:font>
  <w:font w:name="CG Times">
    <w:charset w:val="01" w:characterSet="utf-8"/>
    <w:family w:val="roman"/>
    <w:pitch w:val="variable"/>
  </w:font>
  <w:font w:name="Arial Unicode MS">
    <w:charset w:val="01" w:characterSet="utf-8"/>
    <w:family w:val="swiss"/>
    <w:pitch w:val="variable"/>
  </w:font>
  <w:font w:name="Tahoma">
    <w:charset w:val="01" w:characterSet="utf-8"/>
    <w:family w:val="swiss"/>
    <w:pitch w:val="variable"/>
  </w:font>
  <w:font w:name="Calibri">
    <w:charset w:val="01" w:characterSet="utf-8"/>
    <w:family w:val="swiss"/>
    <w:pitch w:val="variable"/>
  </w:font>
  <w:font w:name="Garamond">
    <w:charset w:val="01" w:characterSet="utf-8"/>
    <w:family w:val="roman"/>
    <w:pitch w:val="variable"/>
  </w:font>
  <w:font w:name="Arial">
    <w:charset w:val="01" w:characterSet="utf-8"/>
    <w:family w:val="roman"/>
    <w:pitch w:val="variable"/>
  </w:font>
  <w:font w:name="Verdana">
    <w:charset w:val="01" w:characterSet="utf-8"/>
    <w:family w:val="swiss"/>
    <w:pitch w:val="variable"/>
  </w:font>
  <w:font w:name="Courier New">
    <w:charset w:val="01" w:characterSet="utf-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
  </w:p>
  <w:p>
    <w:pPr>
      <w:pStyle w:val="Footer"/>
      <w:jc w:val="end"/>
      <w:rPr/>
    </w:pPr>
    <w:r>
      <w:rPr/>
      <w:t xml:space="preserve">Pagina </w:t>
    </w:r>
    <w:r>
      <w:rPr/>
      <w:fldChar w:fldCharType="begin"/>
    </w:r>
    <w:r>
      <w:rPr/>
      <w:instrText xml:space="preserve"> PAGE </w:instrText>
    </w:r>
    <w:r>
      <w:rPr/>
      <w:fldChar w:fldCharType="separate"/>
    </w:r>
    <w:r>
      <w:rPr/>
      <w:t>15</w:t>
    </w:r>
    <w:r>
      <w:rPr/>
      <w:fldChar w:fldCharType="end"/>
    </w:r>
    <w:r>
      <w:rPr/>
      <w:t xml:space="preserve"> di </w:t>
    </w:r>
    <w:r>
      <w:rPr/>
      <w:fldChar w:fldCharType="begin"/>
    </w:r>
    <w:r>
      <w:rPr/>
      <w:instrText xml:space="preserve"> NUMPAGES \* ARABIC </w:instrText>
    </w:r>
    <w:r>
      <w:rPr/>
      <w:fldChar w:fldCharType="separate"/>
    </w:r>
    <w:r>
      <w:rPr/>
      <w:t>15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pStyle w:val="Heading6"/>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Arial" w:hAnsi="Arial" w:cs="Aria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3">
    <w:lvl w:ilvl="0">
      <w:start w:val="1"/>
      <w:numFmt w:val="bullet"/>
      <w:lvlText w:val=""/>
      <w:lvlJc w:val="start"/>
      <w:pPr>
        <w:tabs>
          <w:tab w:val="num" w:pos="397"/>
        </w:tabs>
        <w:ind w:start="397" w:hanging="397"/>
      </w:pPr>
      <w:rPr>
        <w:rFonts w:ascii="Symbol" w:hAnsi="Symbol" w:cs="Symbol" w:hint="default"/>
        <w:sz w:val="20"/>
        <w:i w:val="false"/>
        <w:szCs w:val="20"/>
        <w:iCs w:val="false"/>
        <w:color w:val="auto"/>
      </w:rPr>
    </w:lvl>
    <w:lvl w:ilvl="1">
      <w:start w:val="1"/>
      <w:numFmt w:val="bullet"/>
      <w:lvlText w:val=""/>
      <w:lvlJc w:val="start"/>
      <w:pPr>
        <w:tabs>
          <w:tab w:val="num" w:pos="1080"/>
        </w:tabs>
        <w:ind w:start="1080" w:hanging="360"/>
      </w:pPr>
      <w:rPr>
        <w:rFonts w:ascii="Symbol" w:hAnsi="Symbol" w:cs="Symbol" w:hint="default"/>
        <w:sz w:val="20"/>
        <w:i w:val="false"/>
        <w:szCs w:val="20"/>
        <w:iCs w:val="false"/>
        <w:color w:val="auto"/>
      </w:rPr>
    </w:lvl>
    <w:lvl w:ilvl="2">
      <w:start w:val="1"/>
      <w:numFmt w:val="bullet"/>
      <w:lvlText w:val=""/>
      <w:lvlJc w:val="start"/>
      <w:pPr>
        <w:tabs>
          <w:tab w:val="num" w:pos="1440"/>
        </w:tabs>
        <w:ind w:start="1440" w:hanging="360"/>
      </w:pPr>
      <w:rPr>
        <w:rFonts w:ascii="Symbol" w:hAnsi="Symbol" w:cs="Symbol" w:hint="default"/>
        <w:sz w:val="20"/>
        <w:i w:val="false"/>
        <w:szCs w:val="20"/>
        <w:iCs w:val="false"/>
        <w:color w:val="auto"/>
      </w:rPr>
    </w:lvl>
    <w:lvl w:ilvl="3">
      <w:start w:val="1"/>
      <w:numFmt w:val="bullet"/>
      <w:lvlText w:val=""/>
      <w:lvlJc w:val="start"/>
      <w:pPr>
        <w:tabs>
          <w:tab w:val="num" w:pos="1800"/>
        </w:tabs>
        <w:ind w:start="1800" w:hanging="360"/>
      </w:pPr>
      <w:rPr>
        <w:rFonts w:ascii="Symbol" w:hAnsi="Symbol" w:cs="Symbol" w:hint="default"/>
        <w:sz w:val="20"/>
        <w:i w:val="false"/>
        <w:szCs w:val="20"/>
        <w:iCs w:val="false"/>
        <w:color w:val="auto"/>
      </w:rPr>
    </w:lvl>
    <w:lvl w:ilvl="4">
      <w:start w:val="1"/>
      <w:numFmt w:val="bullet"/>
      <w:lvlText w:val=""/>
      <w:lvlJc w:val="start"/>
      <w:pPr>
        <w:tabs>
          <w:tab w:val="num" w:pos="2160"/>
        </w:tabs>
        <w:ind w:start="2160" w:hanging="360"/>
      </w:pPr>
      <w:rPr>
        <w:rFonts w:ascii="Symbol" w:hAnsi="Symbol" w:cs="Symbol" w:hint="default"/>
        <w:sz w:val="20"/>
        <w:i w:val="false"/>
        <w:szCs w:val="20"/>
        <w:iCs w:val="false"/>
        <w:color w:val="auto"/>
      </w:rPr>
    </w:lvl>
    <w:lvl w:ilvl="5">
      <w:start w:val="1"/>
      <w:numFmt w:val="bullet"/>
      <w:lvlText w:val=""/>
      <w:lvlJc w:val="start"/>
      <w:pPr>
        <w:tabs>
          <w:tab w:val="num" w:pos="2520"/>
        </w:tabs>
        <w:ind w:start="2520" w:hanging="360"/>
      </w:pPr>
      <w:rPr>
        <w:rFonts w:ascii="Symbol" w:hAnsi="Symbol" w:cs="Symbol" w:hint="default"/>
        <w:sz w:val="20"/>
        <w:i w:val="false"/>
        <w:szCs w:val="20"/>
        <w:iCs w:val="false"/>
        <w:color w:val="auto"/>
      </w:rPr>
    </w:lvl>
    <w:lvl w:ilvl="6">
      <w:start w:val="1"/>
      <w:numFmt w:val="bullet"/>
      <w:lvlText w:val=""/>
      <w:lvlJc w:val="start"/>
      <w:pPr>
        <w:tabs>
          <w:tab w:val="num" w:pos="2880"/>
        </w:tabs>
        <w:ind w:start="2880" w:hanging="360"/>
      </w:pPr>
      <w:rPr>
        <w:rFonts w:ascii="Symbol" w:hAnsi="Symbol" w:cs="Symbol" w:hint="default"/>
        <w:sz w:val="20"/>
        <w:i w:val="false"/>
        <w:szCs w:val="20"/>
        <w:iCs w:val="false"/>
        <w:color w:val="auto"/>
      </w:rPr>
    </w:lvl>
    <w:lvl w:ilvl="7">
      <w:start w:val="1"/>
      <w:numFmt w:val="bullet"/>
      <w:lvlText w:val=""/>
      <w:lvlJc w:val="start"/>
      <w:pPr>
        <w:tabs>
          <w:tab w:val="num" w:pos="3240"/>
        </w:tabs>
        <w:ind w:start="3240" w:hanging="360"/>
      </w:pPr>
      <w:rPr>
        <w:rFonts w:ascii="Symbol" w:hAnsi="Symbol" w:cs="Symbol" w:hint="default"/>
        <w:sz w:val="20"/>
        <w:i w:val="false"/>
        <w:szCs w:val="20"/>
        <w:iCs w:val="false"/>
        <w:color w:val="auto"/>
      </w:rPr>
    </w:lvl>
    <w:lvl w:ilvl="8">
      <w:start w:val="1"/>
      <w:numFmt w:val="bullet"/>
      <w:lvlText w:val=""/>
      <w:lvlJc w:val="start"/>
      <w:pPr>
        <w:tabs>
          <w:tab w:val="num" w:pos="3600"/>
        </w:tabs>
        <w:ind w:start="3600" w:hanging="360"/>
      </w:pPr>
      <w:rPr>
        <w:rFonts w:ascii="Symbol" w:hAnsi="Symbol" w:cs="Symbol" w:hint="default"/>
        <w:sz w:val="20"/>
        <w:i w:val="false"/>
        <w:szCs w:val="20"/>
        <w:iCs w:val="false"/>
        <w:color w:val="auto"/>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0"/>
      <w:lang w:val="it-IT" w:eastAsia="zh-CN" w:bidi="ar-SA"/>
    </w:rPr>
  </w:style>
  <w:style w:type="paragraph" w:styleId="Heading1">
    <w:name w:val="heading 1"/>
    <w:basedOn w:val="Normal"/>
    <w:next w:val="Normal"/>
    <w:qFormat/>
    <w:pPr>
      <w:keepNext w:val="true"/>
      <w:numPr>
        <w:ilvl w:val="0"/>
        <w:numId w:val="1"/>
      </w:numPr>
      <w:jc w:val="center"/>
      <w:outlineLvl w:val="0"/>
    </w:pPr>
    <w:rPr/>
  </w:style>
  <w:style w:type="paragraph" w:styleId="Heading2">
    <w:name w:val="heading 2"/>
    <w:basedOn w:val="Normal"/>
    <w:next w:val="Normal"/>
    <w:qFormat/>
    <w:pPr>
      <w:keepNext w:val="true"/>
      <w:numPr>
        <w:ilvl w:val="1"/>
        <w:numId w:val="1"/>
      </w:numPr>
      <w:tabs>
        <w:tab w:val="clear" w:pos="720"/>
        <w:tab w:val="left" w:pos="709" w:leader="none"/>
      </w:tabs>
      <w:ind w:hanging="0" w:start="0" w:end="426"/>
      <w:jc w:val="both"/>
      <w:outlineLvl w:val="1"/>
    </w:pPr>
    <w:rPr>
      <w:rFonts w:ascii="Arial" w:hAnsi="Arial" w:cs="Arial"/>
    </w:rPr>
  </w:style>
  <w:style w:type="paragraph" w:styleId="Heading3">
    <w:name w:val="heading 3"/>
    <w:basedOn w:val="Normal"/>
    <w:next w:val="Normal"/>
    <w:qFormat/>
    <w:pPr>
      <w:keepNext w:val="true"/>
      <w:numPr>
        <w:ilvl w:val="2"/>
        <w:numId w:val="1"/>
      </w:numPr>
      <w:outlineLvl w:val="2"/>
    </w:pPr>
    <w:rPr>
      <w:i/>
      <w:sz w:val="22"/>
    </w:rPr>
  </w:style>
  <w:style w:type="paragraph" w:styleId="Heading4">
    <w:name w:val="heading 4"/>
    <w:basedOn w:val="Normal"/>
    <w:next w:val="Normal"/>
    <w:qFormat/>
    <w:pPr>
      <w:keepNext w:val="true"/>
      <w:numPr>
        <w:ilvl w:val="3"/>
        <w:numId w:val="1"/>
      </w:numPr>
      <w:jc w:val="center"/>
      <w:outlineLvl w:val="3"/>
    </w:pPr>
    <w:rPr>
      <w:rFonts w:ascii="Arial" w:hAnsi="Arial" w:cs="Arial"/>
      <w:i/>
      <w:color w:val="000000"/>
      <w:sz w:val="22"/>
    </w:rPr>
  </w:style>
  <w:style w:type="paragraph" w:styleId="Heading5">
    <w:name w:val="heading 5"/>
    <w:basedOn w:val="Normal"/>
    <w:next w:val="Normal"/>
    <w:qFormat/>
    <w:pPr>
      <w:keepNext w:val="true"/>
      <w:numPr>
        <w:ilvl w:val="4"/>
        <w:numId w:val="1"/>
      </w:numPr>
      <w:tabs>
        <w:tab w:val="clear" w:pos="720"/>
        <w:tab w:val="left" w:pos="360" w:leader="none"/>
      </w:tabs>
      <w:jc w:val="center"/>
      <w:outlineLvl w:val="4"/>
    </w:pPr>
    <w:rPr>
      <w:rFonts w:ascii="Arial" w:hAnsi="Arial" w:cs="Arial"/>
      <w:b/>
      <w:sz w:val="22"/>
      <w:u w:val="single"/>
    </w:rPr>
  </w:style>
  <w:style w:type="paragraph" w:styleId="Heading6">
    <w:name w:val="heading 6"/>
    <w:basedOn w:val="Normal"/>
    <w:next w:val="Normal"/>
    <w:qFormat/>
    <w:pPr>
      <w:keepNext w:val="true"/>
      <w:numPr>
        <w:ilvl w:val="5"/>
        <w:numId w:val="1"/>
      </w:numPr>
      <w:jc w:val="center"/>
      <w:outlineLvl w:val="5"/>
    </w:pPr>
    <w:rPr>
      <w:rFonts w:ascii="Arial" w:hAnsi="Arial" w:cs="Arial"/>
      <w:b/>
      <w:bCs/>
    </w:rPr>
  </w:style>
  <w:style w:type="character" w:styleId="WW8Num2z0">
    <w:name w:val="WW8Num2z0"/>
    <w:qFormat/>
    <w:rPr>
      <w:rFonts w:ascii="Arial" w:hAnsi="Arial"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OpenSymbol;Arial Unicode MS"/>
      <w:i w:val="false"/>
      <w:iCs w:val="false"/>
      <w:color w:val="auto"/>
      <w:sz w:val="20"/>
      <w:szCs w:val="20"/>
    </w:rPr>
  </w:style>
  <w:style w:type="character" w:styleId="WW8Num3z1">
    <w:name w:val="WW8Num3z1"/>
    <w:qFormat/>
    <w:rPr>
      <w:rFonts w:ascii="OpenSymbol;Arial Unicode MS" w:hAnsi="OpenSymbol;Arial Unicode MS" w:cs="OpenSymbol;Arial Unicode MS"/>
      <w:i w:val="false"/>
      <w:iCs w:val="false"/>
    </w:rPr>
  </w:style>
  <w:style w:type="character" w:styleId="WW8Num3z3">
    <w:name w:val="WW8Num3z3"/>
    <w:qFormat/>
    <w:rPr>
      <w:rFonts w:ascii="Symbol" w:hAnsi="Symbol" w:cs="OpenSymbol;Arial Unicode MS"/>
      <w:i w:val="false"/>
      <w:iCs w:val="false"/>
    </w:rPr>
  </w:style>
  <w:style w:type="character" w:styleId="WW8Num4z0">
    <w:name w:val="WW8Num4z0"/>
    <w:qFormat/>
    <w:rPr>
      <w:rFonts w:ascii="Symbol" w:hAnsi="Symbol" w:cs="OpenSymbol;Arial Unicode MS"/>
      <w:i w:val="false"/>
      <w:iCs w:val="false"/>
      <w:color w:val="auto"/>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Carpredefinitoparagrafo">
    <w:name w:val="Car. predefinito paragrafo"/>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2">
    <w:name w:val="WW8Num3z2"/>
    <w:qFormat/>
    <w:rPr>
      <w:rFonts w:ascii="Wingdings" w:hAnsi="Wingdings" w:cs="Wingdings"/>
    </w:rPr>
  </w:style>
  <w:style w:type="character" w:styleId="WW8Num5z0">
    <w:name w:val="WW8Num5z0"/>
    <w:qFormat/>
    <w:rPr>
      <w:rFonts w:ascii="Symbol" w:hAnsi="Symbol" w:cs="OpenSymbol;Arial Unicode MS"/>
      <w:i w:val="false"/>
      <w:iCs w:val="false"/>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i/>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Arial" w:hAnsi="Arial" w:eastAsia="Times New Roman" w:cs="Aria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Arial" w:hAnsi="Arial" w:eastAsia="Times New Roman" w:cs="Aria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Arial" w:hAnsi="Arial" w:eastAsia="Times New Roman" w:cs="Aria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b w:val="false"/>
      <w:i w:val="false"/>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eastAsia="Times New Roman" w:cs="Aria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eastAsia="Times New Roman"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Arial" w:hAnsi="Arial" w:eastAsia="Times New Roman" w:cs="Aria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b/>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b w:val="false"/>
      <w:i w:val="false"/>
      <w:caps w:val="false"/>
      <w:smallCaps w:val="false"/>
      <w:strike w:val="false"/>
      <w:dstrike w:val="false"/>
      <w:outline w:val="false"/>
      <w:shadow w:val="false"/>
      <w:vanish w:val="false"/>
      <w:position w:val="0"/>
      <w:sz w:val="18"/>
      <w:sz w:val="18"/>
      <w:szCs w:val="18"/>
      <w:vertAlign w:val="baseline"/>
    </w:rPr>
  </w:style>
  <w:style w:type="character" w:styleId="WW8Num19z0">
    <w:name w:val="WW8Num19z0"/>
    <w:qFormat/>
    <w:rPr>
      <w:rFonts w:ascii="Arial" w:hAnsi="Arial" w:eastAsia="Times New Roman" w:cs="Aria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St20z0">
    <w:name w:val="WW8NumSt20z0"/>
    <w:qFormat/>
    <w:rPr>
      <w:rFonts w:ascii="Symbol" w:hAnsi="Symbol" w:cs="Symbol"/>
    </w:rPr>
  </w:style>
  <w:style w:type="character" w:styleId="Carpredefinitoparagrafo1">
    <w:name w:val="Car. predefinito paragrafo1"/>
    <w:qFormat/>
    <w:rPr/>
  </w:style>
  <w:style w:type="character" w:styleId="PageNumber">
    <w:name w:val="page number"/>
    <w:basedOn w:val="Carpredefinitoparagrafo1"/>
    <w:rPr/>
  </w:style>
  <w:style w:type="character" w:styleId="Hyperlink">
    <w:name w:val="Hyperlink"/>
    <w:basedOn w:val="Carpredefinitoparagrafo1"/>
    <w:rPr>
      <w:color w:val="0000FF"/>
      <w:u w:val="single"/>
    </w:rPr>
  </w:style>
  <w:style w:type="character" w:styleId="FollowedHyperlink">
    <w:name w:val="FollowedHyperlink"/>
    <w:basedOn w:val="Carpredefinitoparagrafo1"/>
    <w:rPr>
      <w:color w:val="800080"/>
      <w:u w:val="single"/>
    </w:rPr>
  </w:style>
  <w:style w:type="character" w:styleId="Caratterinotaapidipagina">
    <w:name w:val="Caratteri nota a piè di pagina"/>
    <w:basedOn w:val="Carpredefinitoparagrafo1"/>
    <w:qFormat/>
    <w:rPr>
      <w:sz w:val="16"/>
      <w:szCs w:val="16"/>
      <w:vertAlign w:val="superscript"/>
    </w:rPr>
  </w:style>
  <w:style w:type="character" w:styleId="provvnumart">
    <w:name w:val="provv_numart"/>
    <w:basedOn w:val="Carpredefinitoparagrafo1"/>
    <w:qFormat/>
    <w:rPr/>
  </w:style>
  <w:style w:type="character" w:styleId="provvrubrica">
    <w:name w:val="provv_rubrica"/>
    <w:basedOn w:val="Carpredefinitoparagrafo1"/>
    <w:qFormat/>
    <w:rPr/>
  </w:style>
  <w:style w:type="character" w:styleId="Strong">
    <w:name w:val="Strong"/>
    <w:basedOn w:val="Carpredefinitoparagrafo1"/>
    <w:qFormat/>
    <w:rPr>
      <w:b/>
      <w:bCs/>
    </w:rPr>
  </w:style>
  <w:style w:type="character" w:styleId="provvnumcomma">
    <w:name w:val="provv_numcomma"/>
    <w:basedOn w:val="Carpredefinitoparagrafo1"/>
    <w:qFormat/>
    <w:rPr/>
  </w:style>
  <w:style w:type="character" w:styleId="linkneltesto">
    <w:name w:val="link_nel_testo"/>
    <w:basedOn w:val="Carpredefinitoparagrafo1"/>
    <w:qFormat/>
    <w:rPr>
      <w:i/>
      <w:iCs/>
    </w:rPr>
  </w:style>
  <w:style w:type="character" w:styleId="ListNumberChar">
    <w:name w:val="List Number Char"/>
    <w:qFormat/>
    <w:rPr>
      <w:rFonts w:ascii="Trebuchet MS" w:hAnsi="Trebuchet MS" w:cs="Trebuchet MS"/>
      <w:kern w:val="2"/>
      <w:szCs w:val="24"/>
      <w:lang w:val="it-IT" w:bidi="ar-SA"/>
    </w:rPr>
  </w:style>
  <w:style w:type="character" w:styleId="provvvigore">
    <w:name w:val="provv_vigore"/>
    <w:basedOn w:val="Carpredefinitoparagrafo1"/>
    <w:qFormat/>
    <w:rPr>
      <w:b/>
      <w:bCs/>
      <w:vanish/>
    </w:rPr>
  </w:style>
  <w:style w:type="character" w:styleId="object">
    <w:name w:val="object"/>
    <w:basedOn w:val="Carpredefinitoparagrafo1"/>
    <w:qFormat/>
    <w:rPr/>
  </w:style>
  <w:style w:type="character" w:styleId="CarattereCarattere3">
    <w:name w:val=" Carattere Carattere3"/>
    <w:basedOn w:val="Carpredefinitoparagrafo1"/>
    <w:qFormat/>
    <w:rPr>
      <w:rFonts w:ascii="Arial" w:hAnsi="Arial" w:cs="Arial"/>
      <w:sz w:val="24"/>
      <w:lang w:val="it-IT" w:bidi="ar-SA"/>
    </w:rPr>
  </w:style>
  <w:style w:type="character" w:styleId="Caratteridinumerazione">
    <w:name w:val="Caratteri di numerazione"/>
    <w:qFormat/>
    <w:rPr/>
  </w:style>
  <w:style w:type="character" w:styleId="Emphasis">
    <w:name w:val="Emphasis"/>
    <w:qFormat/>
    <w:rPr>
      <w:i/>
      <w:iCs/>
    </w:rPr>
  </w:style>
  <w:style w:type="character" w:styleId="Punti">
    <w:name w:val="Punti"/>
    <w:qFormat/>
    <w:rPr>
      <w:rFonts w:ascii="OpenSymbol;Arial Unicode MS" w:hAnsi="OpenSymbol;Arial Unicode MS" w:eastAsia="OpenSymbol;Arial Unicode MS" w:cs="OpenSymbol;Arial Unicode MS"/>
      <w:i w:val="false"/>
      <w:iCs w:val="false"/>
    </w:rPr>
  </w:style>
  <w:style w:type="character" w:styleId="NormalBoldChar">
    <w:name w:val="NormalBold Char"/>
    <w:qFormat/>
    <w:rPr>
      <w:rFonts w:ascii="Times New Roman" w:hAnsi="Times New Roman" w:eastAsia="Times New Roman" w:cs="Times New Roman"/>
      <w:b/>
      <w:sz w:val="24"/>
      <w:lang w:bidi="it-IT"/>
    </w:rPr>
  </w:style>
  <w:style w:type="character" w:styleId="Caratterenotaapidipagina">
    <w:name w:val="Carattere nota a piè di pagina"/>
    <w:qFormat/>
    <w:rPr/>
  </w:style>
  <w:style w:type="character" w:styleId="Rimandonotaapidipagina">
    <w:name w:val="Rimando nota a piè di pagina"/>
    <w:qFormat/>
    <w:rPr>
      <w:vertAlign w:val="superscrip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Etichettaintestazionemessaggio">
    <w:name w:val="Etichetta intestazione messaggio"/>
    <w:qFormat/>
    <w:rPr>
      <w:rFonts w:ascii="Arial Black" w:hAnsi="Arial Black" w:cs="Arial Black"/>
      <w:sz w:val="18"/>
    </w:rPr>
  </w:style>
  <w:style w:type="character" w:styleId="Character20style">
    <w:name w:val="Character_20_style"/>
    <w:qFormat/>
    <w:rPr/>
  </w:style>
  <w:style w:type="paragraph" w:styleId="Titolo">
    <w:name w:val="Titolo"/>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pPr/>
    <w:rPr>
      <w:rFonts w:cs="Mangal"/>
    </w:rPr>
  </w:style>
  <w:style w:type="paragraph" w:styleId="Caption">
    <w:name w:val="caption"/>
    <w:basedOn w:val="Normal"/>
    <w:next w:val="Normal"/>
    <w:qFormat/>
    <w:pPr>
      <w:tabs>
        <w:tab w:val="clear" w:pos="720"/>
        <w:tab w:val="left" w:pos="8505" w:leader="none"/>
        <w:tab w:val="left" w:pos="8931" w:leader="none"/>
      </w:tabs>
      <w:ind w:hanging="0" w:start="709" w:end="426"/>
    </w:pPr>
    <w:rPr>
      <w:rFonts w:ascii="CG Times" w:hAnsi="CG Times" w:cs="CG Times"/>
      <w:b/>
      <w:sz w:val="28"/>
    </w:rPr>
  </w:style>
  <w:style w:type="paragraph" w:styleId="Indice">
    <w:name w:val="Indice"/>
    <w:basedOn w:val="Normal"/>
    <w:qFormat/>
    <w:pPr>
      <w:suppressLineNumbers/>
    </w:pPr>
    <w:rPr>
      <w:rFonts w:cs="Mangal"/>
    </w:rPr>
  </w:style>
  <w:style w:type="paragraph" w:styleId="Titolo1">
    <w:name w:val="Titolo1"/>
    <w:basedOn w:val="Normal"/>
    <w:next w:val="BodyText"/>
    <w:qFormat/>
    <w:pPr>
      <w:keepNext w:val="true"/>
      <w:spacing w:before="240" w:after="120"/>
    </w:pPr>
    <w:rPr>
      <w:rFonts w:ascii="Liberation Sans;Arial" w:hAnsi="Liberation Sans;Arial" w:eastAsia="Microsoft YaHei" w:cs="Mangal"/>
      <w:sz w:val="28"/>
      <w:szCs w:val="28"/>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819" w:leader="none"/>
        <w:tab w:val="right" w:pos="9638" w:leader="none"/>
      </w:tabs>
    </w:pPr>
    <w:rPr>
      <w:sz w:val="20"/>
    </w:rPr>
  </w:style>
  <w:style w:type="paragraph" w:styleId="Footer">
    <w:name w:val="footer"/>
    <w:basedOn w:val="Normal"/>
    <w:pPr>
      <w:tabs>
        <w:tab w:val="clear" w:pos="720"/>
        <w:tab w:val="center" w:pos="4819" w:leader="none"/>
        <w:tab w:val="right" w:pos="9638" w:leader="none"/>
      </w:tabs>
    </w:pPr>
    <w:rPr>
      <w:sz w:val="20"/>
    </w:rPr>
  </w:style>
  <w:style w:type="paragraph" w:styleId="BodyText2">
    <w:name w:val="Body Text 2"/>
    <w:basedOn w:val="Normal"/>
    <w:qFormat/>
    <w:pPr>
      <w:spacing w:lineRule="auto" w:line="360"/>
      <w:ind w:hanging="0" w:start="360" w:end="0"/>
      <w:jc w:val="both"/>
    </w:pPr>
    <w:rPr>
      <w:rFonts w:ascii="Arial" w:hAnsi="Arial" w:cs="Arial"/>
      <w:sz w:val="20"/>
    </w:rPr>
  </w:style>
  <w:style w:type="paragraph" w:styleId="BodyTextIndent">
    <w:name w:val="Body Text Indent"/>
    <w:basedOn w:val="Normal"/>
    <w:pPr>
      <w:tabs>
        <w:tab w:val="clear" w:pos="720"/>
        <w:tab w:val="left" w:pos="709" w:leader="none"/>
      </w:tabs>
      <w:ind w:hanging="0" w:start="426" w:end="0"/>
      <w:jc w:val="both"/>
    </w:pPr>
    <w:rPr/>
  </w:style>
  <w:style w:type="paragraph" w:styleId="Testodelblocco1">
    <w:name w:val="Testo del blocco1"/>
    <w:basedOn w:val="Normal"/>
    <w:qFormat/>
    <w:pPr>
      <w:numPr>
        <w:ilvl w:val="0"/>
        <w:numId w:val="0"/>
      </w:numPr>
      <w:ind w:hanging="0" w:start="384" w:end="-1"/>
      <w:jc w:val="both"/>
    </w:pPr>
    <w:rPr>
      <w:rFonts w:ascii="Arial" w:hAnsi="Arial" w:cs="Arial"/>
      <w:sz w:val="22"/>
    </w:rPr>
  </w:style>
  <w:style w:type="paragraph" w:styleId="Rientrocorpodeltesto31">
    <w:name w:val="Rientro corpo del testo 31"/>
    <w:basedOn w:val="Normal"/>
    <w:qFormat/>
    <w:pPr>
      <w:tabs>
        <w:tab w:val="clear" w:pos="720"/>
        <w:tab w:val="left" w:pos="1134" w:leader="none"/>
      </w:tabs>
      <w:ind w:hanging="0" w:start="851" w:end="0"/>
      <w:jc w:val="both"/>
    </w:pPr>
    <w:rPr>
      <w:rFonts w:ascii="Arial" w:hAnsi="Arial" w:cs="Arial"/>
    </w:rPr>
  </w:style>
  <w:style w:type="paragraph" w:styleId="Corpodeltesto21">
    <w:name w:val="Corpo del testo 21"/>
    <w:basedOn w:val="Normal"/>
    <w:qFormat/>
    <w:pPr>
      <w:spacing w:lineRule="auto" w:line="360" w:before="0" w:after="120"/>
      <w:jc w:val="center"/>
    </w:pPr>
    <w:rPr>
      <w:rFonts w:ascii="Arial" w:hAnsi="Arial" w:cs="Arial"/>
      <w:sz w:val="22"/>
    </w:rPr>
  </w:style>
  <w:style w:type="paragraph" w:styleId="Corpodeltesto31">
    <w:name w:val="Corpo del testo 31"/>
    <w:basedOn w:val="Normal"/>
    <w:qFormat/>
    <w:pPr>
      <w:tabs>
        <w:tab w:val="clear" w:pos="720"/>
        <w:tab w:val="left" w:pos="1701" w:leader="none"/>
      </w:tabs>
      <w:ind w:hanging="0" w:start="0" w:end="-1"/>
      <w:jc w:val="both"/>
    </w:pPr>
    <w:rPr/>
  </w:style>
  <w:style w:type="paragraph" w:styleId="Rientrocorpodeltesto21">
    <w:name w:val="Rientro corpo del testo 21"/>
    <w:basedOn w:val="Normal"/>
    <w:qFormat/>
    <w:pPr>
      <w:numPr>
        <w:ilvl w:val="0"/>
        <w:numId w:val="0"/>
      </w:numPr>
      <w:tabs>
        <w:tab w:val="clear" w:pos="720"/>
        <w:tab w:val="left" w:pos="384" w:leader="none"/>
      </w:tabs>
      <w:ind w:hanging="0" w:start="386" w:end="0"/>
      <w:jc w:val="both"/>
    </w:pPr>
    <w:rPr>
      <w:rFonts w:ascii="Arial" w:hAnsi="Arial" w:cs="Arial"/>
    </w:rPr>
  </w:style>
  <w:style w:type="paragraph" w:styleId="BodyText1">
    <w:name w:val="Body Text1"/>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pPr>
    <w:rPr>
      <w:rFonts w:ascii="CG Times" w:hAnsi="CG Times" w:eastAsia="Times New Roman" w:cs="CG Times"/>
      <w:color w:val="000000"/>
      <w:sz w:val="24"/>
      <w:szCs w:val="20"/>
      <w:lang w:val="en-US" w:eastAsia="zh-CN" w:bidi="ar-SA"/>
    </w:rPr>
  </w:style>
  <w:style w:type="paragraph" w:styleId="BodyTextIndent2">
    <w:name w:val="Body Text Indent 2"/>
    <w:basedOn w:val="Normal"/>
    <w:qFormat/>
    <w:pPr>
      <w:ind w:hanging="0" w:start="360" w:end="0"/>
      <w:jc w:val="both"/>
    </w:pPr>
    <w:rPr/>
  </w:style>
  <w:style w:type="paragraph" w:styleId="provvr0">
    <w:name w:val="provv_r0"/>
    <w:basedOn w:val="Normal"/>
    <w:qFormat/>
    <w:pPr>
      <w:spacing w:before="100" w:after="100"/>
      <w:jc w:val="both"/>
    </w:pPr>
    <w:rPr>
      <w:rFonts w:ascii="Arial Unicode MS" w:hAnsi="Arial Unicode MS" w:eastAsia="Arial Unicode MS" w:cs="Arial Unicode MS"/>
      <w:szCs w:val="24"/>
    </w:rPr>
  </w:style>
  <w:style w:type="paragraph" w:styleId="FootnoteText">
    <w:name w:val="footnote text"/>
    <w:basedOn w:val="Normal"/>
    <w:pPr/>
    <w:rPr>
      <w:sz w:val="20"/>
    </w:rPr>
  </w:style>
  <w:style w:type="paragraph" w:styleId="NormaleWeb">
    <w:name w:val="Normale (Web)"/>
    <w:basedOn w:val="Normal"/>
    <w:qFormat/>
    <w:pPr>
      <w:spacing w:before="100" w:after="100"/>
    </w:pPr>
    <w:rPr>
      <w:szCs w:val="24"/>
    </w:rPr>
  </w:style>
  <w:style w:type="paragraph" w:styleId="provvr1">
    <w:name w:val="provv_r1"/>
    <w:basedOn w:val="Normal"/>
    <w:qFormat/>
    <w:pPr>
      <w:spacing w:before="100" w:after="100"/>
    </w:pPr>
    <w:rPr>
      <w:szCs w:val="24"/>
    </w:rPr>
  </w:style>
  <w:style w:type="paragraph" w:styleId="codartr1">
    <w:name w:val="codart_r1"/>
    <w:basedOn w:val="Normal"/>
    <w:qFormat/>
    <w:pPr>
      <w:spacing w:before="100" w:after="100"/>
      <w:jc w:val="both"/>
    </w:pPr>
    <w:rPr>
      <w:szCs w:val="24"/>
    </w:rPr>
  </w:style>
  <w:style w:type="paragraph" w:styleId="bodytext21">
    <w:name w:val="bodytext2"/>
    <w:basedOn w:val="Normal"/>
    <w:qFormat/>
    <w:pPr>
      <w:spacing w:before="100" w:after="100"/>
    </w:pPr>
    <w:rPr>
      <w:szCs w:val="24"/>
    </w:rPr>
  </w:style>
  <w:style w:type="paragraph" w:styleId="Testofumetto">
    <w:name w:val="Testo fumetto"/>
    <w:basedOn w:val="Normal"/>
    <w:qFormat/>
    <w:pPr/>
    <w:rPr>
      <w:rFonts w:ascii="Tahoma" w:hAnsi="Tahoma" w:cs="Tahoma"/>
      <w:sz w:val="16"/>
      <w:szCs w:val="16"/>
    </w:rPr>
  </w:style>
  <w:style w:type="paragraph" w:styleId="Numeroelenco1">
    <w:name w:val="Numero elenco1"/>
    <w:basedOn w:val="Normal"/>
    <w:qFormat/>
    <w:pPr>
      <w:widowControl w:val="false"/>
      <w:numPr>
        <w:ilvl w:val="0"/>
        <w:numId w:val="2"/>
      </w:numPr>
      <w:autoSpaceDE w:val="false"/>
      <w:spacing w:lineRule="exact" w:line="300"/>
      <w:jc w:val="both"/>
    </w:pPr>
    <w:rPr>
      <w:rFonts w:ascii="Trebuchet MS" w:hAnsi="Trebuchet MS" w:cs="Trebuchet MS"/>
      <w:kern w:val="2"/>
      <w:sz w:val="20"/>
      <w:szCs w:val="24"/>
    </w:rPr>
  </w:style>
  <w:style w:type="paragraph" w:styleId="ListParagraph">
    <w:name w:val="List Paragraph"/>
    <w:basedOn w:val="Normal"/>
    <w:qFormat/>
    <w:pPr>
      <w:spacing w:lineRule="auto" w:line="360" w:before="0" w:after="0"/>
      <w:ind w:hanging="0" w:start="720" w:end="0"/>
      <w:contextualSpacing/>
      <w:jc w:val="both"/>
    </w:pPr>
    <w:rPr>
      <w:rFonts w:ascii="Calibri" w:hAnsi="Calibri" w:cs="Calibri"/>
      <w:sz w:val="20"/>
      <w:szCs w:val="24"/>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style>
  <w:style w:type="paragraph" w:styleId="NormalLeft">
    <w:name w:val="Normal Left"/>
    <w:basedOn w:val="Normal"/>
    <w:qFormat/>
    <w:pPr>
      <w:jc w:val="start"/>
    </w:pPr>
    <w:rPr/>
  </w:style>
  <w:style w:type="paragraph" w:styleId="Default">
    <w:name w:val="Default"/>
    <w:qFormat/>
    <w:pPr>
      <w:widowControl w:val="false"/>
      <w:suppressAutoHyphens w:val="true"/>
      <w:kinsoku w:val="true"/>
      <w:overflowPunct w:val="true"/>
      <w:autoSpaceDE w:val="true"/>
      <w:bidi w:val="0"/>
      <w:jc w:val="start"/>
    </w:pPr>
    <w:rPr>
      <w:rFonts w:ascii="Garamond" w:hAnsi="Garamond" w:eastAsia="SimSun;宋体" w:cs="Mangal"/>
      <w:color w:val="000000"/>
      <w:sz w:val="24"/>
      <w:szCs w:val="24"/>
      <w:lang w:val="it-IT" w:eastAsia="zh-CN" w:bidi="hi-IN"/>
    </w:rPr>
  </w:style>
  <w:style w:type="paragraph" w:styleId="Citazioneinblocco">
    <w:name w:val="Citazione in blocco"/>
    <w:basedOn w:val="Normal"/>
    <w:qFormat/>
    <w:pPr/>
    <w:rPr/>
  </w:style>
  <w:style w:type="paragraph" w:styleId="NormalWeb">
    <w:name w:val="Normal (Web)"/>
    <w:basedOn w:val="Normal"/>
    <w:qFormat/>
    <w:pPr>
      <w:spacing w:before="280" w:after="280"/>
      <w:jc w:val="start"/>
    </w:pPr>
    <w:rPr>
      <w:rFonts w:eastAsia="Times New Roman"/>
      <w:szCs w:val="24"/>
      <w:lang w:bidi="ar-SA"/>
    </w:rPr>
  </w:style>
  <w:style w:type="paragraph" w:styleId="western">
    <w:name w:val="western"/>
    <w:basedOn w:val="Normal"/>
    <w:qFormat/>
    <w:pPr>
      <w:suppressAutoHyphens w:val="false"/>
      <w:spacing w:lineRule="auto" w:line="288" w:before="280" w:after="142"/>
    </w:pPr>
    <w:rPr>
      <w:rFonts w:eastAsia="Times New Roman"/>
      <w:color w:val="000000"/>
      <w:kern w:val="2"/>
      <w:szCs w:val="24"/>
      <w:lang w:bidi="ar-SA"/>
    </w:rPr>
  </w:style>
  <w:style w:type="paragraph" w:styleId="Title">
    <w:name w:val="Title"/>
    <w:basedOn w:val="Normal"/>
    <w:qFormat/>
    <w:pPr>
      <w:ind w:hanging="1417" w:start="1530" w:end="113"/>
      <w:jc w:val="both"/>
    </w:pPr>
    <w:rPr>
      <w:rFonts w:ascii="Arial" w:hAnsi="Arial" w:eastAsia="Arial" w:cs="Arial"/>
      <w:b/>
      <w:bCs/>
      <w:sz w:val="24"/>
      <w:szCs w:val="24"/>
      <w:lang w:val="it-IT" w:eastAsia="en-US"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consorzioit.net" TargetMode="External"/><Relationship Id="rId3" Type="http://schemas.openxmlformats.org/officeDocument/2006/relationships/hyperlink" Target="mailto:dpo@comune.crema.cr.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1689</TotalTime>
  <Application>LibreOffice/24.8.4.2$Linux_X86_64 LibreOffice_project/480$Build-2</Application>
  <AppVersion>15.0000</AppVersion>
  <Pages>15</Pages>
  <Words>4371</Words>
  <Characters>34506</Characters>
  <CharactersWithSpaces>39011</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2022-03-28T11:18:00Z</dcterms:created>
  <dc:creator>Comune di Verona</dc:creator>
  <dc:description/>
  <dc:language>en-US</dc:language>
  <cp:lastModifiedBy/>
  <cp:lastPrinted>2022-11-24T12:06:00Z</cp:lastPrinted>
  <dcterms:modified xsi:type="dcterms:W3CDTF">2023-10-25T11:02:40Z</dcterms:modified>
  <cp:revision>71</cp:revision>
  <dc:subject/>
  <dc:title>Crea una copertina per fax e invia un documento</dc:title>
</cp:coreProperties>
</file>